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DE303" w14:textId="4748C077" w:rsidR="00EF7DA8" w:rsidRPr="00EC0FFE" w:rsidRDefault="00C95F98">
      <w:pPr>
        <w:pStyle w:val="Title1"/>
        <w:tabs>
          <w:tab w:val="left" w:pos="180"/>
          <w:tab w:val="center" w:pos="1710"/>
        </w:tabs>
        <w:jc w:val="left"/>
      </w:pPr>
      <w:r>
        <w:rPr>
          <w:noProof/>
        </w:rPr>
        <w:t xml:space="preserve">                                                                                    </w:t>
      </w:r>
      <w:r>
        <w:rPr>
          <w:noProof/>
          <w:lang w:val="en-US"/>
        </w:rPr>
        <w:t xml:space="preserve">                                                                                           </w:t>
      </w:r>
    </w:p>
    <w:p w14:paraId="709AAF2C" w14:textId="77777777" w:rsidR="0049604A" w:rsidRDefault="0049604A" w:rsidP="00987C1A">
      <w:pPr>
        <w:pStyle w:val="Title1"/>
        <w:tabs>
          <w:tab w:val="left" w:pos="180"/>
          <w:tab w:val="center" w:pos="1710"/>
        </w:tabs>
        <w:spacing w:before="0" w:after="0"/>
        <w:rPr>
          <w:rFonts w:ascii="Arial" w:hAnsi="Arial" w:cs="Arial"/>
          <w:sz w:val="52"/>
          <w:szCs w:val="52"/>
        </w:rPr>
      </w:pPr>
      <w:r w:rsidRPr="00890AAB">
        <w:rPr>
          <w:rFonts w:ascii="Arial" w:hAnsi="Arial" w:cs="Arial"/>
          <w:sz w:val="52"/>
          <w:szCs w:val="52"/>
        </w:rPr>
        <w:fldChar w:fldCharType="begin"/>
      </w:r>
      <w:r w:rsidRPr="00890AAB">
        <w:rPr>
          <w:rFonts w:ascii="Arial" w:hAnsi="Arial" w:cs="Arial"/>
          <w:sz w:val="52"/>
          <w:szCs w:val="52"/>
        </w:rPr>
        <w:instrText xml:space="preserve"> DOCPROPERTY "Title"  \* MERGEFORMAT </w:instrText>
      </w:r>
      <w:r w:rsidRPr="00890AAB">
        <w:rPr>
          <w:rFonts w:ascii="Arial" w:hAnsi="Arial" w:cs="Arial"/>
          <w:sz w:val="52"/>
          <w:szCs w:val="52"/>
        </w:rPr>
        <w:fldChar w:fldCharType="separate"/>
      </w:r>
      <w:r w:rsidRPr="00890AAB">
        <w:rPr>
          <w:rFonts w:ascii="Arial" w:hAnsi="Arial" w:cs="Arial"/>
          <w:sz w:val="52"/>
          <w:szCs w:val="52"/>
        </w:rPr>
        <w:t>Role Profile</w:t>
      </w:r>
      <w:r w:rsidRPr="00890AAB">
        <w:rPr>
          <w:rFonts w:ascii="Arial" w:hAnsi="Arial" w:cs="Arial"/>
          <w:sz w:val="52"/>
          <w:szCs w:val="52"/>
        </w:rPr>
        <w:fldChar w:fldCharType="end"/>
      </w:r>
    </w:p>
    <w:p w14:paraId="08801311" w14:textId="77777777" w:rsidR="00890AAB" w:rsidRPr="00890AAB" w:rsidRDefault="00890AAB" w:rsidP="00987C1A">
      <w:pPr>
        <w:pStyle w:val="Title1"/>
        <w:tabs>
          <w:tab w:val="left" w:pos="180"/>
          <w:tab w:val="center" w:pos="1710"/>
        </w:tabs>
        <w:spacing w:before="0" w:after="0"/>
        <w:rPr>
          <w:rFonts w:ascii="Arial" w:hAnsi="Arial" w:cs="Arial"/>
          <w:sz w:val="52"/>
          <w:szCs w:val="52"/>
        </w:rPr>
      </w:pPr>
    </w:p>
    <w:p w14:paraId="03474EAD" w14:textId="1F060DB9" w:rsidR="003839DB" w:rsidRDefault="003839DB" w:rsidP="00987C1A">
      <w:pPr>
        <w:pStyle w:val="Title1"/>
        <w:spacing w:before="0" w:after="0"/>
        <w:rPr>
          <w:rFonts w:ascii="Arial" w:hAnsi="Arial" w:cs="Arial"/>
          <w:sz w:val="52"/>
          <w:szCs w:val="52"/>
        </w:rPr>
      </w:pPr>
      <w:r>
        <w:rPr>
          <w:rFonts w:ascii="Arial" w:hAnsi="Arial" w:cs="Arial"/>
          <w:sz w:val="52"/>
          <w:szCs w:val="52"/>
        </w:rPr>
        <w:t xml:space="preserve">MINT </w:t>
      </w:r>
      <w:r w:rsidR="00621BE0" w:rsidRPr="00890AAB">
        <w:rPr>
          <w:rFonts w:ascii="Arial" w:hAnsi="Arial" w:cs="Arial"/>
          <w:sz w:val="52"/>
          <w:szCs w:val="52"/>
        </w:rPr>
        <w:t xml:space="preserve">Recovery </w:t>
      </w:r>
      <w:r w:rsidR="00704DF4" w:rsidRPr="00890AAB">
        <w:rPr>
          <w:rFonts w:ascii="Arial" w:hAnsi="Arial" w:cs="Arial"/>
          <w:sz w:val="52"/>
          <w:szCs w:val="52"/>
        </w:rPr>
        <w:t>Navigator</w:t>
      </w:r>
      <w:r w:rsidR="00FD0B33" w:rsidRPr="00890AAB">
        <w:rPr>
          <w:rFonts w:ascii="Arial" w:hAnsi="Arial" w:cs="Arial"/>
          <w:sz w:val="52"/>
          <w:szCs w:val="52"/>
        </w:rPr>
        <w:t xml:space="preserve"> </w:t>
      </w:r>
      <w:r>
        <w:rPr>
          <w:rFonts w:ascii="Arial" w:hAnsi="Arial" w:cs="Arial"/>
          <w:sz w:val="52"/>
          <w:szCs w:val="52"/>
        </w:rPr>
        <w:t>–</w:t>
      </w:r>
      <w:r w:rsidR="002C0048">
        <w:rPr>
          <w:rFonts w:ascii="Arial" w:hAnsi="Arial" w:cs="Arial"/>
          <w:sz w:val="52"/>
          <w:szCs w:val="52"/>
        </w:rPr>
        <w:t xml:space="preserve"> </w:t>
      </w:r>
    </w:p>
    <w:p w14:paraId="793F16F4" w14:textId="7EC19050" w:rsidR="007A5ABB" w:rsidRDefault="002C0048" w:rsidP="00987C1A">
      <w:pPr>
        <w:pStyle w:val="Title1"/>
        <w:spacing w:before="0" w:after="0"/>
        <w:rPr>
          <w:rFonts w:ascii="Arial" w:hAnsi="Arial" w:cs="Arial"/>
          <w:sz w:val="52"/>
          <w:szCs w:val="52"/>
        </w:rPr>
      </w:pPr>
      <w:r w:rsidRPr="002C0048">
        <w:rPr>
          <w:rFonts w:ascii="Arial" w:hAnsi="Arial" w:cs="Arial"/>
          <w:sz w:val="52"/>
          <w:szCs w:val="52"/>
        </w:rPr>
        <w:t xml:space="preserve">Mental </w:t>
      </w:r>
      <w:r w:rsidR="00806ED1">
        <w:rPr>
          <w:rFonts w:ascii="Arial" w:hAnsi="Arial" w:cs="Arial"/>
          <w:sz w:val="52"/>
          <w:szCs w:val="52"/>
        </w:rPr>
        <w:t>H</w:t>
      </w:r>
      <w:r w:rsidRPr="002C0048">
        <w:rPr>
          <w:rFonts w:ascii="Arial" w:hAnsi="Arial" w:cs="Arial"/>
          <w:sz w:val="52"/>
          <w:szCs w:val="52"/>
        </w:rPr>
        <w:t xml:space="preserve">ealth and </w:t>
      </w:r>
      <w:r w:rsidR="00806ED1">
        <w:rPr>
          <w:rFonts w:ascii="Arial" w:hAnsi="Arial" w:cs="Arial"/>
          <w:sz w:val="52"/>
          <w:szCs w:val="52"/>
        </w:rPr>
        <w:t>W</w:t>
      </w:r>
      <w:bookmarkStart w:id="0" w:name="_GoBack"/>
      <w:bookmarkEnd w:id="0"/>
      <w:r w:rsidRPr="002C0048">
        <w:rPr>
          <w:rFonts w:ascii="Arial" w:hAnsi="Arial" w:cs="Arial"/>
          <w:sz w:val="52"/>
          <w:szCs w:val="52"/>
        </w:rPr>
        <w:t>ellbeing Integrated Network Team</w:t>
      </w:r>
      <w:r>
        <w:rPr>
          <w:rFonts w:ascii="Arial" w:hAnsi="Arial" w:cs="Arial"/>
          <w:sz w:val="52"/>
          <w:szCs w:val="52"/>
        </w:rPr>
        <w:t>s</w:t>
      </w:r>
    </w:p>
    <w:p w14:paraId="4F43FA38" w14:textId="77777777" w:rsidR="00890AAB" w:rsidRDefault="00890AAB" w:rsidP="00987C1A">
      <w:pPr>
        <w:pStyle w:val="Title1"/>
        <w:spacing w:before="0" w:after="0"/>
        <w:rPr>
          <w:rFonts w:ascii="Arial" w:hAnsi="Arial" w:cs="Arial"/>
          <w:sz w:val="52"/>
          <w:szCs w:val="52"/>
        </w:rPr>
      </w:pPr>
    </w:p>
    <w:p w14:paraId="1A12CCAE" w14:textId="785A3BAA" w:rsidR="00890AAB" w:rsidRDefault="00890AAB" w:rsidP="00987C1A">
      <w:pPr>
        <w:pStyle w:val="Title1"/>
        <w:spacing w:before="0" w:after="0"/>
        <w:rPr>
          <w:rFonts w:ascii="Arial" w:hAnsi="Arial" w:cs="Arial"/>
          <w:sz w:val="52"/>
          <w:szCs w:val="52"/>
        </w:rPr>
      </w:pPr>
      <w:r>
        <w:rPr>
          <w:rFonts w:ascii="Arial" w:hAnsi="Arial" w:cs="Arial"/>
          <w:sz w:val="52"/>
          <w:szCs w:val="52"/>
        </w:rPr>
        <w:t>Wellbeing and Recovery Service</w:t>
      </w:r>
    </w:p>
    <w:p w14:paraId="097DDD6F" w14:textId="77777777" w:rsidR="00890AAB" w:rsidRPr="00890AAB" w:rsidRDefault="00890AAB" w:rsidP="00987C1A">
      <w:pPr>
        <w:pStyle w:val="Title1"/>
        <w:spacing w:before="0" w:after="0"/>
        <w:rPr>
          <w:rFonts w:ascii="Arial" w:hAnsi="Arial" w:cs="Arial"/>
          <w:sz w:val="52"/>
          <w:szCs w:val="52"/>
        </w:rPr>
      </w:pPr>
    </w:p>
    <w:p w14:paraId="58BCE07F" w14:textId="3B9C4F8C" w:rsidR="000E2C93" w:rsidRDefault="000E2C93" w:rsidP="000E2C93">
      <w:pPr>
        <w:rPr>
          <w:rFonts w:ascii="AvenirNext LT Pro Regular" w:hAnsi="AvenirNext LT Pro Regular"/>
        </w:rPr>
      </w:pPr>
    </w:p>
    <w:p w14:paraId="76A4738A" w14:textId="1DF1727E" w:rsidR="002C0048" w:rsidRDefault="002C0048" w:rsidP="000E2C93">
      <w:pPr>
        <w:rPr>
          <w:rFonts w:ascii="AvenirNext LT Pro Regular" w:hAnsi="AvenirNext LT Pro Regular"/>
        </w:rPr>
      </w:pPr>
    </w:p>
    <w:p w14:paraId="52C1FAE7" w14:textId="76C3536B" w:rsidR="002C0048" w:rsidRDefault="002C0048" w:rsidP="000E2C93">
      <w:pPr>
        <w:rPr>
          <w:rFonts w:ascii="AvenirNext LT Pro Regular" w:hAnsi="AvenirNext LT Pro Regular"/>
        </w:rPr>
      </w:pPr>
    </w:p>
    <w:p w14:paraId="3E643877" w14:textId="25D70C2B" w:rsidR="002C0048" w:rsidRDefault="002C0048" w:rsidP="000E2C93">
      <w:pPr>
        <w:rPr>
          <w:rFonts w:ascii="AvenirNext LT Pro Regular" w:hAnsi="AvenirNext LT Pro Regular"/>
        </w:rPr>
      </w:pPr>
    </w:p>
    <w:p w14:paraId="45FA866B" w14:textId="37038493" w:rsidR="002C0048" w:rsidRDefault="002C0048" w:rsidP="000E2C93">
      <w:pPr>
        <w:rPr>
          <w:rFonts w:ascii="AvenirNext LT Pro Regular" w:hAnsi="AvenirNext LT Pro Regular"/>
        </w:rPr>
      </w:pPr>
    </w:p>
    <w:p w14:paraId="1D01BCBE" w14:textId="77777777" w:rsidR="002C0048" w:rsidRPr="000E2C93" w:rsidRDefault="002C0048" w:rsidP="00BD207C">
      <w:pPr>
        <w:jc w:val="both"/>
        <w:rPr>
          <w:rFonts w:ascii="AvenirNext LT Pro Regular" w:hAnsi="AvenirNext LT Pro Regular"/>
        </w:rPr>
      </w:pPr>
    </w:p>
    <w:p w14:paraId="71E3F972" w14:textId="77777777" w:rsidR="000E2C93" w:rsidRPr="000E2C93" w:rsidRDefault="000E2C93" w:rsidP="00BD207C">
      <w:pPr>
        <w:jc w:val="both"/>
        <w:rPr>
          <w:rFonts w:ascii="AvenirNext LT Pro Regular" w:hAnsi="AvenirNext LT Pro Regular"/>
        </w:rPr>
      </w:pPr>
    </w:p>
    <w:p w14:paraId="6BF2B8F0" w14:textId="77777777" w:rsidR="000E2C93" w:rsidRDefault="000E2C93" w:rsidP="00BD207C">
      <w:pPr>
        <w:jc w:val="both"/>
        <w:rPr>
          <w:rFonts w:ascii="AvenirNext LT Pro Regular" w:hAnsi="AvenirNext LT Pro Regular"/>
        </w:rPr>
      </w:pPr>
    </w:p>
    <w:p w14:paraId="3E868429" w14:textId="77777777" w:rsidR="00966704" w:rsidRPr="000E2C93" w:rsidRDefault="00966704" w:rsidP="00BD207C">
      <w:pPr>
        <w:jc w:val="both"/>
        <w:rPr>
          <w:rFonts w:ascii="AvenirNext LT Pro Regular" w:hAnsi="AvenirNext LT Pro Regular"/>
        </w:rPr>
      </w:pPr>
    </w:p>
    <w:p w14:paraId="4A503405" w14:textId="77777777" w:rsidR="002C0048" w:rsidRPr="002C0048" w:rsidRDefault="002C0048" w:rsidP="00BD207C">
      <w:pPr>
        <w:spacing w:after="18"/>
        <w:ind w:left="-5"/>
        <w:jc w:val="both"/>
        <w:rPr>
          <w:rFonts w:ascii="Avenir Next LT Pro" w:hAnsi="Avenir Next LT Pro"/>
          <w:color w:val="009999"/>
        </w:rPr>
      </w:pPr>
      <w:r w:rsidRPr="002C0048">
        <w:rPr>
          <w:rFonts w:ascii="Avenir Next LT Pro" w:hAnsi="Avenir Next LT Pro"/>
          <w:color w:val="009999"/>
        </w:rPr>
        <w:t>Missing Link</w:t>
      </w:r>
    </w:p>
    <w:p w14:paraId="477BB228" w14:textId="4543DD0D" w:rsidR="002C0048" w:rsidRPr="003839DB" w:rsidRDefault="002C0048" w:rsidP="00BD207C">
      <w:pPr>
        <w:jc w:val="both"/>
        <w:rPr>
          <w:rFonts w:ascii="Calibri" w:hAnsi="Calibri" w:cs="Arial"/>
        </w:rPr>
      </w:pPr>
      <w:r w:rsidRPr="00171B19">
        <w:rPr>
          <w:rFonts w:ascii="Calibri" w:hAnsi="Calibri" w:cs="Arial"/>
        </w:rPr>
        <w:t xml:space="preserve">Missing Link is a women’s mental health organisation established in 1983. We </w:t>
      </w:r>
      <w:r w:rsidR="003839DB">
        <w:t>provide a range of housing and specialist support to women who have either acute or long term mental health needs.</w:t>
      </w:r>
      <w:r w:rsidR="003839DB">
        <w:rPr>
          <w:rFonts w:ascii="Calibri" w:hAnsi="Calibri" w:cs="Arial"/>
        </w:rPr>
        <w:t xml:space="preserve"> </w:t>
      </w:r>
      <w:r w:rsidRPr="00171B19">
        <w:rPr>
          <w:rFonts w:ascii="Calibri" w:hAnsi="Calibri" w:cs="Arial"/>
        </w:rPr>
        <w:t>We specialise in working with women who have complex needs and women who self-harm. All our support is tailored to the individual to help each woman improve her mental health, secure her housing and sustain long term recovery.</w:t>
      </w:r>
      <w:r>
        <w:rPr>
          <w:rFonts w:ascii="Calibri" w:hAnsi="Calibri" w:cs="Arial"/>
        </w:rPr>
        <w:t xml:space="preserve"> </w:t>
      </w:r>
      <w:r w:rsidRPr="002C0048">
        <w:rPr>
          <w:rFonts w:ascii="Calibri" w:hAnsi="Calibri" w:cs="Arial"/>
        </w:rPr>
        <w:t>Our support is focused on building women’s strengths and ensuring they have the opportunities to grow and create futures that reflect their ambitions and talent. In addition, we provide dedicated domestic abuse s</w:t>
      </w:r>
      <w:r>
        <w:rPr>
          <w:rFonts w:ascii="Calibri" w:hAnsi="Calibri" w:cs="Arial"/>
        </w:rPr>
        <w:t>u</w:t>
      </w:r>
      <w:r w:rsidRPr="002C0048">
        <w:rPr>
          <w:rFonts w:ascii="Calibri" w:hAnsi="Calibri" w:cs="Arial"/>
        </w:rPr>
        <w:t>pport to women, men and children.</w:t>
      </w:r>
      <w:r>
        <w:rPr>
          <w:rFonts w:ascii="Calibri" w:eastAsia="Calibri" w:hAnsi="Calibri" w:cs="Arial"/>
          <w:i/>
        </w:rPr>
        <w:t xml:space="preserve"> </w:t>
      </w:r>
    </w:p>
    <w:p w14:paraId="3621F808" w14:textId="3E02A89A" w:rsidR="00262CC7" w:rsidRPr="00295E18" w:rsidRDefault="00262CC7" w:rsidP="00BD207C">
      <w:pPr>
        <w:spacing w:after="18"/>
        <w:ind w:left="-5"/>
        <w:jc w:val="both"/>
        <w:rPr>
          <w:rFonts w:ascii="Avenir Next LT Pro" w:hAnsi="Avenir Next LT Pro"/>
        </w:rPr>
      </w:pPr>
      <w:r w:rsidRPr="00295E18">
        <w:rPr>
          <w:rFonts w:ascii="Avenir Next LT Pro" w:hAnsi="Avenir Next LT Pro"/>
          <w:color w:val="009999"/>
        </w:rPr>
        <w:t>Second Step</w:t>
      </w:r>
      <w:r w:rsidRPr="00295E18">
        <w:rPr>
          <w:rFonts w:ascii="Avenir Next LT Pro" w:hAnsi="Avenir Next LT Pro"/>
        </w:rPr>
        <w:t xml:space="preserve"> </w:t>
      </w:r>
    </w:p>
    <w:p w14:paraId="50351DC7" w14:textId="77777777" w:rsidR="00262CC7" w:rsidRPr="00966704" w:rsidRDefault="00262CC7" w:rsidP="00BD207C">
      <w:pPr>
        <w:spacing w:after="248"/>
        <w:ind w:left="-5"/>
        <w:jc w:val="both"/>
        <w:rPr>
          <w:rFonts w:cstheme="minorHAnsi"/>
        </w:rPr>
      </w:pPr>
      <w:r w:rsidRPr="00966704">
        <w:rPr>
          <w:rFonts w:cstheme="minorHAnsi"/>
        </w:rPr>
        <w:t xml:space="preserve">Second Step is a leading mental health charity based in the West of England. We work across the region offering housing, support and hope to hundreds of people with many kinds of mental health problems. We pride ourselves on our innovative approach, based on the principle of recovery. We always make sure that the people who use our services are at the heart of everything we do, shaping the way our services are delivered.  </w:t>
      </w:r>
    </w:p>
    <w:p w14:paraId="72C7B5E3" w14:textId="77777777" w:rsidR="00FD7314" w:rsidRPr="00966704" w:rsidRDefault="00262CC7" w:rsidP="00BD207C">
      <w:pPr>
        <w:spacing w:after="18"/>
        <w:ind w:left="-5"/>
        <w:jc w:val="both"/>
        <w:rPr>
          <w:rFonts w:cstheme="minorHAnsi"/>
        </w:rPr>
      </w:pPr>
      <w:r w:rsidRPr="00966704">
        <w:rPr>
          <w:rFonts w:cstheme="minorHAnsi"/>
          <w:color w:val="009999"/>
        </w:rPr>
        <w:t xml:space="preserve">The Service </w:t>
      </w:r>
    </w:p>
    <w:p w14:paraId="61E72206" w14:textId="2FADCE6A" w:rsidR="00D10CE3" w:rsidRPr="00966704" w:rsidRDefault="003D6AC1" w:rsidP="00BD207C">
      <w:pPr>
        <w:spacing w:after="18"/>
        <w:ind w:left="-5"/>
        <w:jc w:val="both"/>
        <w:rPr>
          <w:rFonts w:cstheme="minorHAnsi"/>
          <w:color w:val="000000" w:themeColor="text1"/>
        </w:rPr>
      </w:pPr>
      <w:r>
        <w:rPr>
          <w:rFonts w:cstheme="minorHAnsi"/>
          <w:color w:val="000000" w:themeColor="text1"/>
        </w:rPr>
        <w:t>We are</w:t>
      </w:r>
      <w:r w:rsidR="00D10CE3" w:rsidRPr="00966704">
        <w:rPr>
          <w:rFonts w:cstheme="minorHAnsi"/>
          <w:color w:val="000000" w:themeColor="text1"/>
        </w:rPr>
        <w:t xml:space="preserve"> working with partners including Avon and Wiltshire Mental Health Partnership </w:t>
      </w:r>
      <w:bookmarkStart w:id="1" w:name="_Int_IAOoYOJ2"/>
      <w:r w:rsidR="00D10CE3" w:rsidRPr="00966704">
        <w:rPr>
          <w:rFonts w:cstheme="minorHAnsi"/>
          <w:color w:val="000000" w:themeColor="text1"/>
        </w:rPr>
        <w:t>NHS</w:t>
      </w:r>
      <w:bookmarkEnd w:id="1"/>
      <w:r w:rsidR="00D10CE3" w:rsidRPr="00966704">
        <w:rPr>
          <w:rFonts w:cstheme="minorHAnsi"/>
          <w:color w:val="000000" w:themeColor="text1"/>
        </w:rPr>
        <w:t xml:space="preserve"> Trust (</w:t>
      </w:r>
      <w:bookmarkStart w:id="2" w:name="_Int_jFWaoGTV"/>
      <w:r w:rsidR="00D10CE3" w:rsidRPr="00966704">
        <w:rPr>
          <w:rFonts w:cstheme="minorHAnsi"/>
          <w:color w:val="000000" w:themeColor="text1"/>
        </w:rPr>
        <w:t>AWP</w:t>
      </w:r>
      <w:bookmarkEnd w:id="2"/>
      <w:r w:rsidR="00D10CE3" w:rsidRPr="00966704">
        <w:rPr>
          <w:rFonts w:cstheme="minorHAnsi"/>
          <w:color w:val="000000" w:themeColor="text1"/>
        </w:rPr>
        <w:t xml:space="preserve">), </w:t>
      </w:r>
      <w:r>
        <w:rPr>
          <w:rFonts w:cstheme="minorHAnsi"/>
          <w:color w:val="000000" w:themeColor="text1"/>
        </w:rPr>
        <w:t xml:space="preserve">Second Step </w:t>
      </w:r>
      <w:r w:rsidR="00D10CE3" w:rsidRPr="00966704">
        <w:rPr>
          <w:rFonts w:cstheme="minorHAnsi"/>
          <w:color w:val="000000" w:themeColor="text1"/>
        </w:rPr>
        <w:t>GPs, Social Workers, and the Integrated Care Board (ICB) across Bristol, North Somerset, and South Gloucestershire (BNSSG). Under BNSSG’s Community Mental Health Programme, we are developing a ‘one team’ approach to community mental health services. The three priorities of our work are</w:t>
      </w:r>
      <w:r w:rsidR="00F01D3E" w:rsidRPr="00966704">
        <w:rPr>
          <w:rFonts w:cstheme="minorHAnsi"/>
          <w:color w:val="000000" w:themeColor="text1"/>
        </w:rPr>
        <w:t xml:space="preserve"> to</w:t>
      </w:r>
      <w:r w:rsidR="00D10CE3" w:rsidRPr="00966704">
        <w:rPr>
          <w:rFonts w:cstheme="minorHAnsi"/>
          <w:color w:val="000000" w:themeColor="text1"/>
        </w:rPr>
        <w:t>:</w:t>
      </w:r>
    </w:p>
    <w:p w14:paraId="7B113A9C" w14:textId="77777777" w:rsidR="00D10CE3" w:rsidRPr="00966704" w:rsidRDefault="00D10CE3" w:rsidP="00BD207C">
      <w:pPr>
        <w:pStyle w:val="ListParagraph"/>
        <w:numPr>
          <w:ilvl w:val="0"/>
          <w:numId w:val="22"/>
        </w:numPr>
        <w:spacing w:line="276" w:lineRule="auto"/>
        <w:jc w:val="both"/>
        <w:rPr>
          <w:rFonts w:eastAsia="Avenir Next LT Pro" w:cstheme="minorHAnsi"/>
          <w:color w:val="000000" w:themeColor="text1"/>
        </w:rPr>
      </w:pPr>
      <w:r w:rsidRPr="00966704">
        <w:rPr>
          <w:rFonts w:eastAsia="Avenir Next LT Pro" w:cstheme="minorHAnsi"/>
          <w:color w:val="000000" w:themeColor="text1"/>
        </w:rPr>
        <w:t>Improve access to high quality, evidence-based support</w:t>
      </w:r>
    </w:p>
    <w:p w14:paraId="5F026B3B" w14:textId="77777777" w:rsidR="00D10CE3" w:rsidRPr="00966704" w:rsidRDefault="00D10CE3" w:rsidP="00BD207C">
      <w:pPr>
        <w:pStyle w:val="ListParagraph"/>
        <w:numPr>
          <w:ilvl w:val="0"/>
          <w:numId w:val="22"/>
        </w:numPr>
        <w:jc w:val="both"/>
        <w:rPr>
          <w:rFonts w:eastAsia="Avenir Next LT Pro" w:cstheme="minorHAnsi"/>
          <w:color w:val="000000" w:themeColor="text1"/>
        </w:rPr>
      </w:pPr>
      <w:r w:rsidRPr="00966704">
        <w:rPr>
          <w:rFonts w:eastAsia="Avenir Next LT Pro" w:cstheme="minorHAnsi"/>
          <w:color w:val="000000" w:themeColor="text1"/>
        </w:rPr>
        <w:t>Provide integrated support</w:t>
      </w:r>
    </w:p>
    <w:p w14:paraId="7AD89A4F" w14:textId="77777777" w:rsidR="00D10CE3" w:rsidRPr="00966704" w:rsidRDefault="00D10CE3" w:rsidP="00BD207C">
      <w:pPr>
        <w:pStyle w:val="ListParagraph"/>
        <w:numPr>
          <w:ilvl w:val="0"/>
          <w:numId w:val="22"/>
        </w:numPr>
        <w:jc w:val="both"/>
        <w:rPr>
          <w:rFonts w:eastAsia="Avenir Next LT Pro" w:cstheme="minorHAnsi"/>
          <w:color w:val="000000" w:themeColor="text1"/>
        </w:rPr>
      </w:pPr>
      <w:r w:rsidRPr="00966704">
        <w:rPr>
          <w:rFonts w:eastAsia="Avenir Next LT Pro" w:cstheme="minorHAnsi"/>
          <w:color w:val="000000" w:themeColor="text1"/>
        </w:rPr>
        <w:t>Address health inequalities</w:t>
      </w:r>
    </w:p>
    <w:p w14:paraId="6776EF2E" w14:textId="77777777" w:rsidR="00D10CE3" w:rsidRPr="00966704" w:rsidRDefault="00D10CE3" w:rsidP="00BD207C">
      <w:pPr>
        <w:pStyle w:val="NoSpacing"/>
        <w:jc w:val="both"/>
        <w:rPr>
          <w:rFonts w:asciiTheme="minorHAnsi" w:eastAsia="Avenir Next LT Pro" w:hAnsiTheme="minorHAnsi" w:cstheme="minorHAnsi"/>
          <w:color w:val="000000" w:themeColor="text1"/>
          <w:sz w:val="22"/>
          <w:szCs w:val="22"/>
          <w:lang w:eastAsia="en-GB"/>
        </w:rPr>
      </w:pPr>
      <w:r w:rsidRPr="00966704">
        <w:rPr>
          <w:rFonts w:asciiTheme="minorHAnsi" w:eastAsia="Avenir Next LT Pro" w:hAnsiTheme="minorHAnsi" w:cstheme="minorHAnsi"/>
          <w:color w:val="000000" w:themeColor="text1"/>
          <w:sz w:val="22"/>
          <w:szCs w:val="22"/>
          <w:lang w:eastAsia="en-GB"/>
        </w:rPr>
        <w:t xml:space="preserve">The aim of the service is to provide a multi-professional and collaborative approach to personalised mental health care. The integrated team approach will support people who may not traditionally meet the diagnostic thresholds for services, through a model that focuses on complexity, encompassing physical health and wider social needs. Support will be provided in a flexible manner, with interventions tailored to people’s needs, without multiple referrals or repeated assessments to access these interventions. A key role for these teams is to take a place-based view to ensure that the right services are established for the local population, addressing, and advancing work to tackle entrenched health inequalities.  </w:t>
      </w:r>
    </w:p>
    <w:p w14:paraId="66D2C534" w14:textId="77777777" w:rsidR="0088110B" w:rsidRDefault="0088110B" w:rsidP="00BD207C">
      <w:pPr>
        <w:spacing w:after="4"/>
        <w:ind w:left="-5"/>
        <w:jc w:val="both"/>
        <w:rPr>
          <w:rFonts w:cstheme="minorHAnsi"/>
          <w:color w:val="000000" w:themeColor="text1"/>
        </w:rPr>
      </w:pPr>
    </w:p>
    <w:p w14:paraId="411EFD4B" w14:textId="66C67711" w:rsidR="00D10CE3" w:rsidRPr="00966704" w:rsidRDefault="00D10CE3" w:rsidP="00BD207C">
      <w:pPr>
        <w:spacing w:after="4"/>
        <w:ind w:left="-5"/>
        <w:jc w:val="both"/>
        <w:rPr>
          <w:rFonts w:cstheme="minorHAnsi"/>
          <w:color w:val="000000" w:themeColor="text1"/>
        </w:rPr>
      </w:pPr>
      <w:r w:rsidRPr="00966704">
        <w:rPr>
          <w:rFonts w:cstheme="minorHAnsi"/>
          <w:color w:val="000000" w:themeColor="text1"/>
        </w:rPr>
        <w:t>As a Recovery Navigator, you will work as part of a Mental Health</w:t>
      </w:r>
      <w:r w:rsidR="4CCE6CD7" w:rsidRPr="00966704">
        <w:rPr>
          <w:rFonts w:cstheme="minorHAnsi"/>
          <w:color w:val="000000" w:themeColor="text1"/>
        </w:rPr>
        <w:t xml:space="preserve"> and Wellbeing</w:t>
      </w:r>
      <w:r w:rsidRPr="00966704">
        <w:rPr>
          <w:rFonts w:cstheme="minorHAnsi"/>
          <w:color w:val="000000" w:themeColor="text1"/>
        </w:rPr>
        <w:t xml:space="preserve"> Integrated Ne</w:t>
      </w:r>
      <w:r w:rsidR="4B5295C0" w:rsidRPr="00966704">
        <w:rPr>
          <w:rFonts w:cstheme="minorHAnsi"/>
          <w:color w:val="000000" w:themeColor="text1"/>
        </w:rPr>
        <w:t>twork</w:t>
      </w:r>
      <w:r w:rsidRPr="00966704">
        <w:rPr>
          <w:rFonts w:cstheme="minorHAnsi"/>
          <w:color w:val="000000" w:themeColor="text1"/>
        </w:rPr>
        <w:t xml:space="preserve"> Team (MINT) with colleagues from primary and secondary mental health services, social care, and other statutory and voluntary sector agencies. You will support the development of new ways of integrated working and play a key role in ensuring wrap-around support for people referred into the MINT. Depending on the needs of the service, you may hold a small caseload of clients.</w:t>
      </w:r>
    </w:p>
    <w:p w14:paraId="4395C05A" w14:textId="5A90D520" w:rsidR="00262CC7" w:rsidRPr="00966704" w:rsidRDefault="00262CC7" w:rsidP="00BD207C">
      <w:pPr>
        <w:spacing w:after="19"/>
        <w:jc w:val="both"/>
        <w:rPr>
          <w:rFonts w:cstheme="minorHAnsi"/>
        </w:rPr>
      </w:pPr>
    </w:p>
    <w:p w14:paraId="630103E0" w14:textId="77777777" w:rsidR="00262CC7" w:rsidRPr="00966704" w:rsidRDefault="00262CC7" w:rsidP="00BD207C">
      <w:pPr>
        <w:spacing w:after="18"/>
        <w:ind w:left="-5"/>
        <w:jc w:val="both"/>
        <w:rPr>
          <w:rFonts w:cstheme="minorHAnsi"/>
        </w:rPr>
      </w:pPr>
      <w:r w:rsidRPr="00966704">
        <w:rPr>
          <w:rFonts w:cstheme="minorHAnsi"/>
          <w:color w:val="009999"/>
        </w:rPr>
        <w:t xml:space="preserve">Lived Experience </w:t>
      </w:r>
    </w:p>
    <w:p w14:paraId="38FE97A5" w14:textId="77777777" w:rsidR="00262CC7" w:rsidRPr="00966704" w:rsidRDefault="00262CC7" w:rsidP="00BD207C">
      <w:pPr>
        <w:spacing w:after="4"/>
        <w:ind w:left="-5"/>
        <w:jc w:val="both"/>
        <w:rPr>
          <w:rFonts w:cstheme="minorHAnsi"/>
        </w:rPr>
      </w:pPr>
      <w:r w:rsidRPr="00966704">
        <w:rPr>
          <w:rFonts w:cstheme="minorHAnsi"/>
        </w:rPr>
        <w:t xml:space="preserve">We welcome applications from people who have experience of living with long-term mental health needs and using mental health services. </w:t>
      </w:r>
    </w:p>
    <w:p w14:paraId="1A0C64AB" w14:textId="77777777" w:rsidR="00262CC7" w:rsidRPr="00966704" w:rsidRDefault="00262CC7" w:rsidP="00BD207C">
      <w:pPr>
        <w:spacing w:after="17"/>
        <w:jc w:val="both"/>
        <w:rPr>
          <w:rFonts w:cstheme="minorHAnsi"/>
        </w:rPr>
      </w:pPr>
      <w:r w:rsidRPr="00966704">
        <w:rPr>
          <w:rFonts w:cstheme="minorHAnsi"/>
        </w:rPr>
        <w:t xml:space="preserve"> </w:t>
      </w:r>
    </w:p>
    <w:p w14:paraId="687EB1C9" w14:textId="77777777" w:rsidR="00262CC7" w:rsidRPr="00966704" w:rsidRDefault="00262CC7" w:rsidP="00BD207C">
      <w:pPr>
        <w:spacing w:after="18"/>
        <w:ind w:left="-5"/>
        <w:jc w:val="both"/>
        <w:rPr>
          <w:rFonts w:cstheme="minorHAnsi"/>
        </w:rPr>
      </w:pPr>
      <w:r w:rsidRPr="00966704">
        <w:rPr>
          <w:rFonts w:cstheme="minorHAnsi"/>
          <w:color w:val="009999"/>
        </w:rPr>
        <w:t xml:space="preserve">The Role  </w:t>
      </w:r>
    </w:p>
    <w:p w14:paraId="21319C79" w14:textId="05D96967" w:rsidR="00966704" w:rsidRPr="00966704" w:rsidRDefault="00966704" w:rsidP="00BD207C">
      <w:pPr>
        <w:pStyle w:val="pf0"/>
        <w:jc w:val="both"/>
        <w:rPr>
          <w:rFonts w:asciiTheme="minorHAnsi" w:hAnsiTheme="minorHAnsi" w:cstheme="minorBidi"/>
          <w:sz w:val="22"/>
          <w:szCs w:val="22"/>
        </w:rPr>
      </w:pPr>
      <w:r w:rsidRPr="195BCE32">
        <w:rPr>
          <w:rStyle w:val="cf01"/>
          <w:rFonts w:asciiTheme="minorHAnsi" w:hAnsiTheme="minorHAnsi" w:cstheme="minorBidi"/>
          <w:sz w:val="22"/>
          <w:szCs w:val="22"/>
        </w:rPr>
        <w:t>This role will build strong relationships within the multi-disciplinary team, based in the offices embedded in the local community. The role also incorporates community working as required for clients and networking with partners.</w:t>
      </w:r>
    </w:p>
    <w:p w14:paraId="5F7758AA" w14:textId="074C9FA2" w:rsidR="00262CC7" w:rsidRPr="00966704" w:rsidRDefault="00262CC7" w:rsidP="00BD207C">
      <w:pPr>
        <w:spacing w:after="4"/>
        <w:ind w:left="-5"/>
        <w:jc w:val="both"/>
        <w:rPr>
          <w:rFonts w:cstheme="minorHAnsi"/>
        </w:rPr>
      </w:pPr>
    </w:p>
    <w:p w14:paraId="633BA52A" w14:textId="1152E619" w:rsidR="00262CC7" w:rsidRPr="00966704" w:rsidRDefault="00262CC7" w:rsidP="00BD207C">
      <w:pPr>
        <w:jc w:val="both"/>
        <w:rPr>
          <w:rFonts w:cstheme="minorHAnsi"/>
        </w:rPr>
      </w:pPr>
      <w:r w:rsidRPr="00966704">
        <w:rPr>
          <w:rFonts w:cstheme="minorHAnsi"/>
        </w:rPr>
        <w:t xml:space="preserve"> The focus of the role is to </w:t>
      </w:r>
      <w:r w:rsidR="006A7E3B" w:rsidRPr="00966704">
        <w:rPr>
          <w:rFonts w:cstheme="minorHAnsi"/>
        </w:rPr>
        <w:t xml:space="preserve">ascertain the </w:t>
      </w:r>
      <w:r w:rsidR="00E212C9" w:rsidRPr="00966704">
        <w:rPr>
          <w:rFonts w:cstheme="minorHAnsi"/>
        </w:rPr>
        <w:t xml:space="preserve">individual </w:t>
      </w:r>
      <w:r w:rsidR="006A7E3B" w:rsidRPr="00966704">
        <w:rPr>
          <w:rFonts w:cstheme="minorHAnsi"/>
        </w:rPr>
        <w:t xml:space="preserve">support needs of </w:t>
      </w:r>
      <w:r w:rsidR="00E212C9" w:rsidRPr="00966704">
        <w:rPr>
          <w:rFonts w:cstheme="minorHAnsi"/>
        </w:rPr>
        <w:t xml:space="preserve">each </w:t>
      </w:r>
      <w:r w:rsidR="006A7E3B" w:rsidRPr="00966704">
        <w:rPr>
          <w:rFonts w:cstheme="minorHAnsi"/>
        </w:rPr>
        <w:t>client</w:t>
      </w:r>
      <w:r w:rsidR="002F7D4F" w:rsidRPr="00966704">
        <w:rPr>
          <w:rFonts w:cstheme="minorHAnsi"/>
        </w:rPr>
        <w:t xml:space="preserve">, identify </w:t>
      </w:r>
      <w:r w:rsidR="00E212C9" w:rsidRPr="00966704">
        <w:rPr>
          <w:rFonts w:cstheme="minorHAnsi"/>
        </w:rPr>
        <w:t>any</w:t>
      </w:r>
      <w:r w:rsidR="0083493A" w:rsidRPr="00966704">
        <w:rPr>
          <w:rFonts w:cstheme="minorHAnsi"/>
        </w:rPr>
        <w:t xml:space="preserve"> </w:t>
      </w:r>
      <w:r w:rsidR="00704AA1" w:rsidRPr="00966704">
        <w:rPr>
          <w:rFonts w:cstheme="minorHAnsi"/>
        </w:rPr>
        <w:t xml:space="preserve">medical or </w:t>
      </w:r>
      <w:r w:rsidR="00454E3B" w:rsidRPr="00966704">
        <w:rPr>
          <w:rFonts w:cstheme="minorHAnsi"/>
        </w:rPr>
        <w:t xml:space="preserve">clinical/NHS/AWP </w:t>
      </w:r>
      <w:r w:rsidR="001C4332" w:rsidRPr="00966704">
        <w:rPr>
          <w:rFonts w:cstheme="minorHAnsi"/>
        </w:rPr>
        <w:t xml:space="preserve">support </w:t>
      </w:r>
      <w:r w:rsidR="006A7E3B" w:rsidRPr="00966704">
        <w:rPr>
          <w:rFonts w:cstheme="minorHAnsi"/>
        </w:rPr>
        <w:t xml:space="preserve">and </w:t>
      </w:r>
      <w:r w:rsidR="001C4332" w:rsidRPr="00966704">
        <w:rPr>
          <w:rFonts w:cstheme="minorHAnsi"/>
        </w:rPr>
        <w:t>to</w:t>
      </w:r>
      <w:r w:rsidR="006A7E3B" w:rsidRPr="00966704">
        <w:rPr>
          <w:rFonts w:cstheme="minorHAnsi"/>
        </w:rPr>
        <w:t xml:space="preserve"> signpost to </w:t>
      </w:r>
      <w:r w:rsidRPr="00966704">
        <w:rPr>
          <w:rFonts w:cstheme="minorHAnsi"/>
        </w:rPr>
        <w:t>appropriate, effective interventions and treatments</w:t>
      </w:r>
      <w:r w:rsidR="00E37B55" w:rsidRPr="00966704">
        <w:rPr>
          <w:rFonts w:cstheme="minorHAnsi"/>
        </w:rPr>
        <w:t xml:space="preserve"> provided by community groups, other </w:t>
      </w:r>
      <w:r w:rsidR="00122AC1" w:rsidRPr="00966704">
        <w:rPr>
          <w:rFonts w:cstheme="minorHAnsi"/>
        </w:rPr>
        <w:t xml:space="preserve">Voluntary, Community, Faith and Social </w:t>
      </w:r>
      <w:r w:rsidR="00BD207C" w:rsidRPr="00966704">
        <w:rPr>
          <w:rFonts w:cstheme="minorHAnsi"/>
        </w:rPr>
        <w:t>Enterprise (</w:t>
      </w:r>
      <w:r w:rsidR="00E37B55" w:rsidRPr="00966704">
        <w:rPr>
          <w:rFonts w:cstheme="minorHAnsi"/>
        </w:rPr>
        <w:t>V</w:t>
      </w:r>
      <w:r w:rsidR="004B24BC" w:rsidRPr="00966704">
        <w:rPr>
          <w:rFonts w:cstheme="minorHAnsi"/>
        </w:rPr>
        <w:t>C</w:t>
      </w:r>
      <w:r w:rsidR="00E37B55" w:rsidRPr="00966704">
        <w:rPr>
          <w:rFonts w:cstheme="minorHAnsi"/>
        </w:rPr>
        <w:t>F</w:t>
      </w:r>
      <w:r w:rsidR="00BE5D67" w:rsidRPr="00966704">
        <w:rPr>
          <w:rFonts w:cstheme="minorHAnsi"/>
        </w:rPr>
        <w:t>S</w:t>
      </w:r>
      <w:r w:rsidR="00E37B55" w:rsidRPr="00966704">
        <w:rPr>
          <w:rFonts w:cstheme="minorHAnsi"/>
        </w:rPr>
        <w:t>E</w:t>
      </w:r>
      <w:r w:rsidR="00122AC1" w:rsidRPr="00966704">
        <w:rPr>
          <w:rFonts w:cstheme="minorHAnsi"/>
        </w:rPr>
        <w:t>)</w:t>
      </w:r>
      <w:r w:rsidR="00E37B55" w:rsidRPr="00966704">
        <w:rPr>
          <w:rFonts w:cstheme="minorHAnsi"/>
        </w:rPr>
        <w:t xml:space="preserve"> organisations</w:t>
      </w:r>
      <w:r w:rsidRPr="00966704">
        <w:rPr>
          <w:rFonts w:cstheme="minorHAnsi"/>
        </w:rPr>
        <w:t xml:space="preserve"> </w:t>
      </w:r>
      <w:r w:rsidR="006A7E3B" w:rsidRPr="00966704">
        <w:rPr>
          <w:rFonts w:cstheme="minorHAnsi"/>
        </w:rPr>
        <w:t xml:space="preserve">for </w:t>
      </w:r>
      <w:r w:rsidRPr="00966704">
        <w:rPr>
          <w:rFonts w:cstheme="minorHAnsi"/>
        </w:rPr>
        <w:t xml:space="preserve"> people with long term mental health needs enabling and assisting them to meet daily health, social care and wellbeing needs in line with personal recovery goals. Engagement with mainstream services will be facilitated. </w:t>
      </w:r>
    </w:p>
    <w:p w14:paraId="0C4C57C6" w14:textId="5A757ECB" w:rsidR="0049604A" w:rsidRPr="00966704" w:rsidRDefault="000E2C93" w:rsidP="00BD207C">
      <w:pPr>
        <w:pStyle w:val="Heading1"/>
        <w:spacing w:after="240"/>
        <w:ind w:left="862" w:hanging="862"/>
        <w:jc w:val="both"/>
        <w:rPr>
          <w:rFonts w:cstheme="minorHAnsi"/>
          <w:color w:val="4BACC6"/>
        </w:rPr>
      </w:pPr>
      <w:bookmarkStart w:id="3" w:name="_Toc72036593"/>
      <w:r w:rsidRPr="00966704">
        <w:rPr>
          <w:rFonts w:cstheme="minorHAnsi"/>
          <w:color w:val="4BACC6"/>
        </w:rPr>
        <w:t>J</w:t>
      </w:r>
      <w:r w:rsidR="0049604A" w:rsidRPr="00966704">
        <w:rPr>
          <w:rFonts w:cstheme="minorHAnsi"/>
          <w:color w:val="4BACC6"/>
        </w:rPr>
        <w:t>ob Description</w:t>
      </w:r>
      <w:bookmarkEnd w:id="3"/>
      <w:r w:rsidR="0049604A" w:rsidRPr="00966704">
        <w:rPr>
          <w:rFonts w:cstheme="minorHAnsi"/>
          <w:color w:val="4BACC6"/>
        </w:rPr>
        <w:t xml:space="preserve"> </w:t>
      </w:r>
    </w:p>
    <w:p w14:paraId="67D00BA3" w14:textId="77777777" w:rsidR="0049604A" w:rsidRPr="00966704" w:rsidRDefault="0049604A" w:rsidP="00BD207C">
      <w:pPr>
        <w:spacing w:before="120" w:after="120"/>
        <w:ind w:left="851"/>
        <w:jc w:val="both"/>
        <w:rPr>
          <w:rFonts w:cstheme="minorHAnsi"/>
        </w:rPr>
      </w:pPr>
      <w:r w:rsidRPr="00966704">
        <w:rPr>
          <w:rFonts w:cstheme="minorHAnsi"/>
        </w:rPr>
        <w:t xml:space="preserve">The job description does not describe a comprehensive list of duties, rather a broader range of accountabilities and performance indicators.  The role profile is subject to review and change.  </w:t>
      </w:r>
    </w:p>
    <w:p w14:paraId="335B5BB6" w14:textId="77777777" w:rsidR="0049604A" w:rsidRPr="00966704" w:rsidRDefault="0049604A" w:rsidP="00BD207C">
      <w:pPr>
        <w:pStyle w:val="Heading2"/>
        <w:numPr>
          <w:ilvl w:val="1"/>
          <w:numId w:val="1"/>
        </w:numPr>
        <w:spacing w:after="240"/>
        <w:ind w:left="862" w:hanging="862"/>
        <w:jc w:val="both"/>
        <w:rPr>
          <w:rFonts w:cstheme="minorHAnsi"/>
          <w:color w:val="4BACC6"/>
        </w:rPr>
      </w:pPr>
      <w:bookmarkStart w:id="4" w:name="_Toc72036594"/>
      <w:r w:rsidRPr="00966704">
        <w:rPr>
          <w:rFonts w:cstheme="minorHAnsi"/>
          <w:color w:val="4BACC6"/>
        </w:rPr>
        <w:t>Job Purpose</w:t>
      </w:r>
      <w:bookmarkEnd w:id="4"/>
    </w:p>
    <w:p w14:paraId="62B1D488" w14:textId="4A0A49DA" w:rsidR="000E2C93" w:rsidRPr="00966704" w:rsidRDefault="00E7440E" w:rsidP="00BD207C">
      <w:pPr>
        <w:ind w:left="862"/>
        <w:jc w:val="both"/>
        <w:rPr>
          <w:rFonts w:cstheme="minorHAnsi"/>
        </w:rPr>
      </w:pPr>
      <w:r w:rsidRPr="00966704">
        <w:rPr>
          <w:rFonts w:cstheme="minorHAnsi"/>
        </w:rPr>
        <w:t>To deliver mental health support and interventions to people in primary care</w:t>
      </w:r>
      <w:r w:rsidR="00077E5B" w:rsidRPr="00966704">
        <w:rPr>
          <w:rFonts w:cstheme="minorHAnsi"/>
        </w:rPr>
        <w:t xml:space="preserve">. </w:t>
      </w:r>
      <w:r w:rsidRPr="00966704">
        <w:rPr>
          <w:rFonts w:cstheme="minorHAnsi"/>
        </w:rPr>
        <w:t xml:space="preserve">To work collaboratively with the client, GP, and other health </w:t>
      </w:r>
      <w:r w:rsidR="00966704" w:rsidRPr="00966704">
        <w:rPr>
          <w:rFonts w:cstheme="minorHAnsi"/>
        </w:rPr>
        <w:t>and care</w:t>
      </w:r>
      <w:r w:rsidRPr="00966704">
        <w:rPr>
          <w:rFonts w:cstheme="minorHAnsi"/>
        </w:rPr>
        <w:t xml:space="preserve"> professionals to ensure people with moderate-serious mental health needs are supported to connect to their community, </w:t>
      </w:r>
      <w:r w:rsidR="00590BCC" w:rsidRPr="00966704">
        <w:rPr>
          <w:rFonts w:cstheme="minorHAnsi"/>
        </w:rPr>
        <w:t xml:space="preserve">to </w:t>
      </w:r>
      <w:r w:rsidRPr="00966704">
        <w:rPr>
          <w:rFonts w:cstheme="minorHAnsi"/>
        </w:rPr>
        <w:t>build resilience and</w:t>
      </w:r>
      <w:r w:rsidR="00590BCC" w:rsidRPr="00966704">
        <w:rPr>
          <w:rFonts w:cstheme="minorHAnsi"/>
        </w:rPr>
        <w:t xml:space="preserve"> to</w:t>
      </w:r>
      <w:r w:rsidRPr="00966704">
        <w:rPr>
          <w:rFonts w:cstheme="minorHAnsi"/>
        </w:rPr>
        <w:t xml:space="preserve"> improve </w:t>
      </w:r>
      <w:r w:rsidR="00590BCC" w:rsidRPr="00966704">
        <w:rPr>
          <w:rFonts w:cstheme="minorHAnsi"/>
        </w:rPr>
        <w:t xml:space="preserve">their </w:t>
      </w:r>
      <w:r w:rsidRPr="00966704">
        <w:rPr>
          <w:rFonts w:cstheme="minorHAnsi"/>
        </w:rPr>
        <w:t xml:space="preserve">wellbeing. </w:t>
      </w:r>
      <w:r w:rsidR="00590BCC" w:rsidRPr="00966704">
        <w:rPr>
          <w:rFonts w:cstheme="minorHAnsi"/>
        </w:rPr>
        <w:t>To deliver support in a way that is</w:t>
      </w:r>
      <w:r w:rsidR="000E2C93" w:rsidRPr="00966704">
        <w:rPr>
          <w:rFonts w:cstheme="minorHAnsi"/>
        </w:rPr>
        <w:t xml:space="preserve"> tailored to </w:t>
      </w:r>
      <w:r w:rsidR="00590BCC" w:rsidRPr="00966704">
        <w:rPr>
          <w:rFonts w:cstheme="minorHAnsi"/>
        </w:rPr>
        <w:t xml:space="preserve">the </w:t>
      </w:r>
      <w:r w:rsidR="000E2C93" w:rsidRPr="00966704">
        <w:rPr>
          <w:rFonts w:cstheme="minorHAnsi"/>
        </w:rPr>
        <w:t>individual’s cultural and social needs.</w:t>
      </w:r>
    </w:p>
    <w:p w14:paraId="5B5B43C4" w14:textId="77777777" w:rsidR="0049604A" w:rsidRPr="00966704" w:rsidRDefault="0049604A" w:rsidP="00BD207C">
      <w:pPr>
        <w:pStyle w:val="Heading2"/>
        <w:numPr>
          <w:ilvl w:val="1"/>
          <w:numId w:val="1"/>
        </w:numPr>
        <w:spacing w:after="240"/>
        <w:ind w:left="862" w:hanging="862"/>
        <w:jc w:val="both"/>
        <w:rPr>
          <w:rFonts w:cstheme="minorHAnsi"/>
          <w:color w:val="4BACC6"/>
        </w:rPr>
      </w:pPr>
      <w:bookmarkStart w:id="5" w:name="_Toc72036595"/>
      <w:r w:rsidRPr="00966704">
        <w:rPr>
          <w:rFonts w:cstheme="minorHAnsi"/>
          <w:color w:val="4BACC6"/>
        </w:rPr>
        <w:t>Job Context</w:t>
      </w:r>
      <w:bookmarkEnd w:id="5"/>
    </w:p>
    <w:p w14:paraId="674D51C3" w14:textId="7B7C196B" w:rsidR="00590BCC" w:rsidRPr="00966704" w:rsidRDefault="00E7440E" w:rsidP="00BD207C">
      <w:pPr>
        <w:pStyle w:val="BodyTextIndent"/>
        <w:spacing w:before="120" w:after="120"/>
        <w:ind w:left="851"/>
        <w:jc w:val="both"/>
        <w:rPr>
          <w:rFonts w:cstheme="minorHAnsi"/>
          <w:i w:val="0"/>
          <w:iCs/>
        </w:rPr>
      </w:pPr>
      <w:bookmarkStart w:id="6" w:name="_Toc72036596"/>
      <w:r w:rsidRPr="00966704">
        <w:rPr>
          <w:rFonts w:cstheme="minorHAnsi"/>
          <w:i w:val="0"/>
          <w:iCs/>
        </w:rPr>
        <w:t xml:space="preserve">The role will </w:t>
      </w:r>
      <w:r w:rsidR="00590BCC" w:rsidRPr="00966704">
        <w:rPr>
          <w:rFonts w:cstheme="minorHAnsi"/>
          <w:i w:val="0"/>
          <w:iCs/>
        </w:rPr>
        <w:t xml:space="preserve">work </w:t>
      </w:r>
      <w:r w:rsidRPr="00966704">
        <w:rPr>
          <w:rFonts w:cstheme="minorHAnsi"/>
          <w:i w:val="0"/>
          <w:iCs/>
        </w:rPr>
        <w:t>with patients</w:t>
      </w:r>
      <w:r w:rsidR="00590BCC" w:rsidRPr="00966704">
        <w:rPr>
          <w:rFonts w:cstheme="minorHAnsi"/>
          <w:i w:val="0"/>
          <w:iCs/>
        </w:rPr>
        <w:t xml:space="preserve"> with mental health needs</w:t>
      </w:r>
      <w:r w:rsidRPr="00966704">
        <w:rPr>
          <w:rFonts w:cstheme="minorHAnsi"/>
          <w:i w:val="0"/>
          <w:iCs/>
        </w:rPr>
        <w:t xml:space="preserve"> </w:t>
      </w:r>
      <w:r w:rsidR="005131AA" w:rsidRPr="00966704">
        <w:rPr>
          <w:rFonts w:cstheme="minorHAnsi"/>
          <w:i w:val="0"/>
          <w:iCs/>
        </w:rPr>
        <w:t>registered to one of the G</w:t>
      </w:r>
      <w:r w:rsidRPr="00966704">
        <w:rPr>
          <w:rFonts w:cstheme="minorHAnsi"/>
          <w:i w:val="0"/>
          <w:iCs/>
        </w:rPr>
        <w:t xml:space="preserve">P practices that sit within the PCN. </w:t>
      </w:r>
      <w:r w:rsidR="00590BCC" w:rsidRPr="00966704">
        <w:rPr>
          <w:rFonts w:cstheme="minorHAnsi"/>
          <w:i w:val="0"/>
          <w:iCs/>
        </w:rPr>
        <w:t>This</w:t>
      </w:r>
      <w:r w:rsidR="005131AA" w:rsidRPr="00966704">
        <w:rPr>
          <w:rFonts w:cstheme="minorHAnsi"/>
          <w:i w:val="0"/>
          <w:iCs/>
        </w:rPr>
        <w:t xml:space="preserve"> role is about supporting people with moderate to serious mental health needs who often fall between </w:t>
      </w:r>
      <w:r w:rsidR="0040777A" w:rsidRPr="00966704">
        <w:rPr>
          <w:rFonts w:cstheme="minorHAnsi"/>
          <w:i w:val="0"/>
          <w:iCs/>
        </w:rPr>
        <w:t xml:space="preserve">the </w:t>
      </w:r>
      <w:r w:rsidR="005131AA" w:rsidRPr="00966704">
        <w:rPr>
          <w:rFonts w:cstheme="minorHAnsi"/>
          <w:i w:val="0"/>
          <w:iCs/>
        </w:rPr>
        <w:t>pri</w:t>
      </w:r>
      <w:r w:rsidR="00270715" w:rsidRPr="00966704">
        <w:rPr>
          <w:rFonts w:cstheme="minorHAnsi"/>
          <w:i w:val="0"/>
          <w:iCs/>
        </w:rPr>
        <w:t>mary and secondary care gap</w:t>
      </w:r>
      <w:r w:rsidR="005131AA" w:rsidRPr="00966704">
        <w:rPr>
          <w:rFonts w:cstheme="minorHAnsi"/>
          <w:i w:val="0"/>
          <w:iCs/>
        </w:rPr>
        <w:t xml:space="preserve">. </w:t>
      </w:r>
    </w:p>
    <w:p w14:paraId="48F9EBCC" w14:textId="26684CF1" w:rsidR="004D31E8" w:rsidRPr="00966704" w:rsidRDefault="005556FE" w:rsidP="00BD207C">
      <w:pPr>
        <w:pStyle w:val="BodyTextIndent"/>
        <w:spacing w:before="120" w:after="120"/>
        <w:ind w:left="851"/>
        <w:jc w:val="both"/>
        <w:rPr>
          <w:rFonts w:cstheme="minorHAnsi"/>
          <w:i w:val="0"/>
          <w:iCs/>
        </w:rPr>
      </w:pPr>
      <w:r w:rsidRPr="00966704">
        <w:rPr>
          <w:rFonts w:cstheme="minorHAnsi"/>
          <w:i w:val="0"/>
          <w:iCs/>
        </w:rPr>
        <w:lastRenderedPageBreak/>
        <w:t xml:space="preserve">This </w:t>
      </w:r>
      <w:r w:rsidR="00987C1A" w:rsidRPr="00966704">
        <w:rPr>
          <w:rFonts w:cstheme="minorHAnsi"/>
          <w:i w:val="0"/>
          <w:iCs/>
        </w:rPr>
        <w:t xml:space="preserve">role will complement </w:t>
      </w:r>
      <w:r w:rsidR="00270715" w:rsidRPr="00966704">
        <w:rPr>
          <w:rFonts w:cstheme="minorHAnsi"/>
          <w:i w:val="0"/>
          <w:iCs/>
        </w:rPr>
        <w:t xml:space="preserve">the existing primary care support available whilst creating a new 1:1, trauma-informed support offer. </w:t>
      </w:r>
    </w:p>
    <w:p w14:paraId="4B4B0ECD" w14:textId="3B57ABAD" w:rsidR="0049604A" w:rsidRPr="00966704" w:rsidRDefault="0049604A" w:rsidP="00BD207C">
      <w:pPr>
        <w:pStyle w:val="Heading2"/>
        <w:numPr>
          <w:ilvl w:val="1"/>
          <w:numId w:val="1"/>
        </w:numPr>
        <w:spacing w:after="240"/>
        <w:ind w:left="862" w:hanging="862"/>
        <w:jc w:val="both"/>
        <w:rPr>
          <w:rFonts w:cstheme="minorHAnsi"/>
          <w:color w:val="4BACC6"/>
        </w:rPr>
      </w:pPr>
      <w:r w:rsidRPr="00966704">
        <w:rPr>
          <w:rFonts w:cstheme="minorHAnsi"/>
          <w:color w:val="4BACC6"/>
        </w:rPr>
        <w:t>Organisation</w:t>
      </w:r>
      <w:bookmarkEnd w:id="6"/>
    </w:p>
    <w:p w14:paraId="1983AEE8" w14:textId="70ECFAED" w:rsidR="000372F3" w:rsidRPr="00966704" w:rsidRDefault="000372F3" w:rsidP="00BD207C">
      <w:pPr>
        <w:pStyle w:val="BodySingle"/>
        <w:spacing w:before="120" w:after="120"/>
        <w:ind w:left="851"/>
        <w:jc w:val="both"/>
        <w:rPr>
          <w:rFonts w:cstheme="minorHAnsi"/>
        </w:rPr>
      </w:pPr>
      <w:bookmarkStart w:id="7" w:name="_Toc72036597"/>
      <w:r w:rsidRPr="00966704">
        <w:rPr>
          <w:rFonts w:cstheme="minorHAnsi"/>
        </w:rPr>
        <w:t xml:space="preserve">Employer organisation: </w:t>
      </w:r>
      <w:r w:rsidRPr="00966704">
        <w:rPr>
          <w:rFonts w:cstheme="minorHAnsi"/>
        </w:rPr>
        <w:tab/>
      </w:r>
      <w:r w:rsidRPr="00966704">
        <w:rPr>
          <w:rFonts w:cstheme="minorHAnsi"/>
        </w:rPr>
        <w:tab/>
      </w:r>
      <w:r w:rsidR="002C0048">
        <w:rPr>
          <w:rFonts w:cstheme="minorHAnsi"/>
        </w:rPr>
        <w:t>Missing Link</w:t>
      </w:r>
    </w:p>
    <w:p w14:paraId="5642EEC7" w14:textId="2D231974" w:rsidR="002D50A8" w:rsidRPr="00966704" w:rsidRDefault="006D5807" w:rsidP="00BD207C">
      <w:pPr>
        <w:pStyle w:val="BodySingle"/>
        <w:spacing w:before="120" w:after="120"/>
        <w:ind w:left="851"/>
        <w:jc w:val="both"/>
        <w:rPr>
          <w:rFonts w:cstheme="minorHAnsi"/>
        </w:rPr>
      </w:pPr>
      <w:r w:rsidRPr="00966704">
        <w:rPr>
          <w:rFonts w:cstheme="minorHAnsi"/>
        </w:rPr>
        <w:t>Line M</w:t>
      </w:r>
      <w:r w:rsidR="000C4D36" w:rsidRPr="00966704">
        <w:rPr>
          <w:rFonts w:cstheme="minorHAnsi"/>
        </w:rPr>
        <w:t>anager:</w:t>
      </w:r>
      <w:r w:rsidR="000C4D36" w:rsidRPr="00966704">
        <w:rPr>
          <w:rFonts w:cstheme="minorHAnsi"/>
        </w:rPr>
        <w:tab/>
      </w:r>
      <w:r w:rsidR="000C4D36" w:rsidRPr="00966704">
        <w:rPr>
          <w:rFonts w:cstheme="minorHAnsi"/>
        </w:rPr>
        <w:tab/>
      </w:r>
      <w:r w:rsidR="000C4D36" w:rsidRPr="00966704">
        <w:rPr>
          <w:rFonts w:cstheme="minorHAnsi"/>
        </w:rPr>
        <w:tab/>
      </w:r>
      <w:r w:rsidR="00864F9A" w:rsidRPr="00966704">
        <w:rPr>
          <w:rFonts w:cstheme="minorHAnsi"/>
        </w:rPr>
        <w:tab/>
      </w:r>
      <w:r w:rsidR="00F6407C" w:rsidRPr="00966704">
        <w:rPr>
          <w:rFonts w:cstheme="minorHAnsi"/>
        </w:rPr>
        <w:t>MINT Team Manager</w:t>
      </w:r>
      <w:r w:rsidR="0084681C" w:rsidRPr="00966704">
        <w:rPr>
          <w:rFonts w:cstheme="minorHAnsi"/>
        </w:rPr>
        <w:t xml:space="preserve"> - Operational MINT Activity:</w:t>
      </w:r>
    </w:p>
    <w:p w14:paraId="6BD9CB5A" w14:textId="5E146232" w:rsidR="006D5807" w:rsidRPr="00966704" w:rsidRDefault="002D50A8" w:rsidP="00BD207C">
      <w:pPr>
        <w:pStyle w:val="BodySingle"/>
        <w:spacing w:before="120" w:after="120"/>
        <w:ind w:left="851"/>
        <w:jc w:val="both"/>
        <w:rPr>
          <w:rFonts w:cstheme="minorHAnsi"/>
        </w:rPr>
      </w:pPr>
      <w:r w:rsidRPr="00966704">
        <w:rPr>
          <w:rFonts w:cstheme="minorHAnsi"/>
        </w:rPr>
        <w:tab/>
      </w:r>
      <w:r w:rsidRPr="00966704">
        <w:rPr>
          <w:rFonts w:cstheme="minorHAnsi"/>
        </w:rPr>
        <w:tab/>
      </w:r>
      <w:r w:rsidRPr="00966704">
        <w:rPr>
          <w:rFonts w:cstheme="minorHAnsi"/>
        </w:rPr>
        <w:tab/>
      </w:r>
      <w:r w:rsidRPr="00966704">
        <w:rPr>
          <w:rFonts w:cstheme="minorHAnsi"/>
        </w:rPr>
        <w:tab/>
      </w:r>
      <w:r w:rsidRPr="00966704">
        <w:rPr>
          <w:rFonts w:cstheme="minorHAnsi"/>
        </w:rPr>
        <w:tab/>
      </w:r>
      <w:r w:rsidR="002C0048">
        <w:rPr>
          <w:rFonts w:cstheme="minorHAnsi"/>
        </w:rPr>
        <w:t>Missing Link</w:t>
      </w:r>
      <w:r w:rsidR="0084681C" w:rsidRPr="00966704">
        <w:rPr>
          <w:rFonts w:cstheme="minorHAnsi"/>
        </w:rPr>
        <w:t xml:space="preserve"> Partnership </w:t>
      </w:r>
      <w:r w:rsidR="003F34E1" w:rsidRPr="00966704">
        <w:rPr>
          <w:rFonts w:cstheme="minorHAnsi"/>
        </w:rPr>
        <w:t>Manager -</w:t>
      </w:r>
      <w:r w:rsidR="0084681C" w:rsidRPr="00966704">
        <w:rPr>
          <w:rFonts w:cstheme="minorHAnsi"/>
        </w:rPr>
        <w:t xml:space="preserve"> </w:t>
      </w:r>
      <w:r w:rsidR="00337B30" w:rsidRPr="00966704">
        <w:rPr>
          <w:rFonts w:cstheme="minorHAnsi"/>
        </w:rPr>
        <w:t>HR line management and</w:t>
      </w:r>
      <w:r w:rsidR="00923EC3" w:rsidRPr="00966704">
        <w:rPr>
          <w:rFonts w:cstheme="minorHAnsi"/>
        </w:rPr>
        <w:t xml:space="preserve"> VCSE</w:t>
      </w:r>
      <w:r w:rsidR="005E1EA3" w:rsidRPr="00966704">
        <w:rPr>
          <w:rFonts w:cstheme="minorHAnsi"/>
        </w:rPr>
        <w:t xml:space="preserve"> input</w:t>
      </w:r>
      <w:r w:rsidR="006E5A64" w:rsidRPr="00966704">
        <w:rPr>
          <w:rFonts w:cstheme="minorHAnsi"/>
        </w:rPr>
        <w:t xml:space="preserve">: </w:t>
      </w:r>
    </w:p>
    <w:p w14:paraId="4D699715" w14:textId="7EEB005D" w:rsidR="000749C1" w:rsidRPr="00966704" w:rsidRDefault="000749C1" w:rsidP="00BD207C">
      <w:pPr>
        <w:spacing w:before="120" w:after="120"/>
        <w:ind w:left="4320" w:hanging="3469"/>
        <w:jc w:val="both"/>
        <w:rPr>
          <w:rFonts w:cstheme="minorHAnsi"/>
        </w:rPr>
      </w:pPr>
      <w:r w:rsidRPr="00966704">
        <w:rPr>
          <w:rFonts w:cstheme="minorHAnsi"/>
        </w:rPr>
        <w:t>Professional relationship:</w:t>
      </w:r>
      <w:r w:rsidRPr="00966704">
        <w:rPr>
          <w:rFonts w:cstheme="minorHAnsi"/>
        </w:rPr>
        <w:tab/>
      </w:r>
      <w:r w:rsidR="00E25A52" w:rsidRPr="00966704">
        <w:rPr>
          <w:rFonts w:cstheme="minorHAnsi"/>
        </w:rPr>
        <w:t>GPs, Social Prescribe</w:t>
      </w:r>
      <w:r w:rsidR="00590BCC" w:rsidRPr="00966704">
        <w:rPr>
          <w:rFonts w:cstheme="minorHAnsi"/>
        </w:rPr>
        <w:t>rs, Primary Care workforce, AWP</w:t>
      </w:r>
      <w:r w:rsidR="00D94B2B" w:rsidRPr="00966704">
        <w:rPr>
          <w:rFonts w:cstheme="minorHAnsi"/>
        </w:rPr>
        <w:t>; MINT colleagues</w:t>
      </w:r>
    </w:p>
    <w:p w14:paraId="5D0D4361" w14:textId="3F8C9A33" w:rsidR="0049604A" w:rsidRPr="00966704" w:rsidRDefault="0049604A" w:rsidP="00BD207C">
      <w:pPr>
        <w:pStyle w:val="Heading2"/>
        <w:numPr>
          <w:ilvl w:val="1"/>
          <w:numId w:val="1"/>
        </w:numPr>
        <w:spacing w:after="240"/>
        <w:ind w:left="862" w:hanging="862"/>
        <w:jc w:val="both"/>
        <w:rPr>
          <w:rFonts w:cstheme="minorHAnsi"/>
          <w:color w:val="4BACC6"/>
          <w:szCs w:val="24"/>
        </w:rPr>
      </w:pPr>
      <w:r w:rsidRPr="00966704">
        <w:rPr>
          <w:rFonts w:cstheme="minorHAnsi"/>
          <w:color w:val="4BACC6"/>
          <w:szCs w:val="24"/>
        </w:rPr>
        <w:t>Job Accountabilities</w:t>
      </w:r>
      <w:bookmarkEnd w:id="7"/>
    </w:p>
    <w:p w14:paraId="5C694E4D" w14:textId="77777777" w:rsidR="00A77147" w:rsidRPr="00966704" w:rsidRDefault="00A77147" w:rsidP="00BD207C">
      <w:pPr>
        <w:numPr>
          <w:ilvl w:val="0"/>
          <w:numId w:val="24"/>
        </w:numPr>
        <w:spacing w:after="164" w:line="268" w:lineRule="auto"/>
        <w:ind w:hanging="307"/>
        <w:jc w:val="both"/>
        <w:rPr>
          <w:rFonts w:cstheme="minorHAnsi"/>
        </w:rPr>
      </w:pPr>
      <w:r w:rsidRPr="00966704">
        <w:rPr>
          <w:rFonts w:cstheme="minorHAnsi"/>
        </w:rPr>
        <w:t>Support the development of the MINT including testing new ways of providing integrated care to service users.</w:t>
      </w:r>
    </w:p>
    <w:p w14:paraId="0D20A01B" w14:textId="089F51BF" w:rsidR="003E19BC" w:rsidRPr="00966704" w:rsidRDefault="000A33D6" w:rsidP="00BD207C">
      <w:pPr>
        <w:numPr>
          <w:ilvl w:val="0"/>
          <w:numId w:val="24"/>
        </w:numPr>
        <w:spacing w:after="164" w:line="268" w:lineRule="auto"/>
        <w:ind w:hanging="307"/>
        <w:jc w:val="both"/>
        <w:rPr>
          <w:rFonts w:cstheme="minorHAnsi"/>
        </w:rPr>
      </w:pPr>
      <w:r w:rsidRPr="00966704">
        <w:rPr>
          <w:rFonts w:cstheme="minorHAnsi"/>
        </w:rPr>
        <w:t xml:space="preserve">Work </w:t>
      </w:r>
      <w:r w:rsidR="00227B8D" w:rsidRPr="00966704">
        <w:rPr>
          <w:rFonts w:cstheme="minorHAnsi"/>
        </w:rPr>
        <w:t xml:space="preserve">as </w:t>
      </w:r>
      <w:r w:rsidR="00B74F0F" w:rsidRPr="00966704">
        <w:rPr>
          <w:rFonts w:cstheme="minorHAnsi"/>
        </w:rPr>
        <w:t>a core member</w:t>
      </w:r>
      <w:r w:rsidR="00227B8D" w:rsidRPr="00966704">
        <w:rPr>
          <w:rFonts w:cstheme="minorHAnsi"/>
        </w:rPr>
        <w:t xml:space="preserve"> of the MINT </w:t>
      </w:r>
      <w:r w:rsidR="00E55B2E" w:rsidRPr="00966704">
        <w:rPr>
          <w:rFonts w:cstheme="minorHAnsi"/>
        </w:rPr>
        <w:t xml:space="preserve">based </w:t>
      </w:r>
      <w:r w:rsidR="0079183C" w:rsidRPr="00966704">
        <w:rPr>
          <w:rFonts w:cstheme="minorHAnsi"/>
        </w:rPr>
        <w:t xml:space="preserve">in the locality </w:t>
      </w:r>
      <w:r w:rsidR="00232393" w:rsidRPr="00966704">
        <w:rPr>
          <w:rFonts w:cstheme="minorHAnsi"/>
        </w:rPr>
        <w:t xml:space="preserve">hub </w:t>
      </w:r>
      <w:r w:rsidR="00120DF9" w:rsidRPr="00966704">
        <w:rPr>
          <w:rFonts w:cstheme="minorHAnsi"/>
        </w:rPr>
        <w:t xml:space="preserve">alongside </w:t>
      </w:r>
      <w:r w:rsidR="005101DB" w:rsidRPr="00966704">
        <w:rPr>
          <w:rFonts w:cstheme="minorHAnsi"/>
        </w:rPr>
        <w:t>professionals from PCLS</w:t>
      </w:r>
      <w:r w:rsidR="00966704">
        <w:rPr>
          <w:rFonts w:cstheme="minorHAnsi"/>
        </w:rPr>
        <w:t>/Bristol Triage</w:t>
      </w:r>
      <w:r w:rsidR="005101DB" w:rsidRPr="00966704">
        <w:rPr>
          <w:rFonts w:cstheme="minorHAnsi"/>
        </w:rPr>
        <w:t>, Adult Social Care and AWP</w:t>
      </w:r>
      <w:r w:rsidR="00546F59" w:rsidRPr="00966704">
        <w:rPr>
          <w:rFonts w:cstheme="minorHAnsi"/>
        </w:rPr>
        <w:t>, and others</w:t>
      </w:r>
      <w:r w:rsidR="00D866F2" w:rsidRPr="00966704">
        <w:rPr>
          <w:rFonts w:cstheme="minorHAnsi"/>
        </w:rPr>
        <w:t xml:space="preserve"> to complete support conversations </w:t>
      </w:r>
      <w:r w:rsidR="00DA36A4" w:rsidRPr="00966704">
        <w:rPr>
          <w:rFonts w:cstheme="minorHAnsi"/>
        </w:rPr>
        <w:t>with clients referred into the MINT hub.</w:t>
      </w:r>
      <w:r w:rsidR="00DE6E8B" w:rsidRPr="00966704">
        <w:rPr>
          <w:rFonts w:cstheme="minorHAnsi"/>
        </w:rPr>
        <w:t xml:space="preserve"> </w:t>
      </w:r>
      <w:r w:rsidR="00B74F0F" w:rsidRPr="00966704">
        <w:rPr>
          <w:rFonts w:cstheme="minorHAnsi"/>
        </w:rPr>
        <w:t xml:space="preserve"> </w:t>
      </w:r>
      <w:r w:rsidR="00232393" w:rsidRPr="00966704">
        <w:rPr>
          <w:rFonts w:cstheme="minorHAnsi"/>
        </w:rPr>
        <w:t xml:space="preserve"> </w:t>
      </w:r>
    </w:p>
    <w:p w14:paraId="4EEDBDDB" w14:textId="6998BD9C" w:rsidR="00A77147" w:rsidRPr="00966704" w:rsidRDefault="00A77147" w:rsidP="00BD207C">
      <w:pPr>
        <w:numPr>
          <w:ilvl w:val="0"/>
          <w:numId w:val="24"/>
        </w:numPr>
        <w:spacing w:after="164" w:line="268" w:lineRule="auto"/>
        <w:ind w:hanging="307"/>
        <w:jc w:val="both"/>
        <w:rPr>
          <w:rFonts w:cstheme="minorHAnsi"/>
        </w:rPr>
      </w:pPr>
      <w:r w:rsidRPr="00966704">
        <w:rPr>
          <w:rFonts w:cstheme="minorHAnsi"/>
        </w:rPr>
        <w:t xml:space="preserve">Work closely with colleagues and build strong partnership working with other agencies such as GP’s, </w:t>
      </w:r>
      <w:bookmarkStart w:id="8" w:name="_Int_AR6c96jp"/>
      <w:r w:rsidRPr="00966704">
        <w:rPr>
          <w:rFonts w:cstheme="minorHAnsi"/>
        </w:rPr>
        <w:t>Health</w:t>
      </w:r>
      <w:bookmarkEnd w:id="8"/>
      <w:r w:rsidRPr="00966704">
        <w:rPr>
          <w:rFonts w:cstheme="minorHAnsi"/>
        </w:rPr>
        <w:t xml:space="preserve"> and Social Care, other Voluntary and Community Services</w:t>
      </w:r>
      <w:r w:rsidR="00EC3F53" w:rsidRPr="00966704">
        <w:rPr>
          <w:rFonts w:cstheme="minorHAnsi"/>
        </w:rPr>
        <w:t xml:space="preserve"> and </w:t>
      </w:r>
      <w:r w:rsidR="00E252A9" w:rsidRPr="00966704">
        <w:rPr>
          <w:rFonts w:cstheme="minorHAnsi"/>
        </w:rPr>
        <w:t xml:space="preserve">taking initiative to </w:t>
      </w:r>
      <w:r w:rsidR="00EC3F53" w:rsidRPr="00966704">
        <w:rPr>
          <w:rFonts w:cstheme="minorHAnsi"/>
        </w:rPr>
        <w:t>share learning</w:t>
      </w:r>
      <w:r w:rsidR="00E75539" w:rsidRPr="00966704">
        <w:rPr>
          <w:rFonts w:cstheme="minorHAnsi"/>
        </w:rPr>
        <w:t>, new ideas</w:t>
      </w:r>
      <w:r w:rsidR="00E252A9" w:rsidRPr="00966704">
        <w:rPr>
          <w:rFonts w:cstheme="minorHAnsi"/>
        </w:rPr>
        <w:t xml:space="preserve"> and </w:t>
      </w:r>
      <w:r w:rsidR="00E75539" w:rsidRPr="00966704">
        <w:rPr>
          <w:rFonts w:cstheme="minorHAnsi"/>
        </w:rPr>
        <w:t>trends</w:t>
      </w:r>
      <w:r w:rsidRPr="00966704">
        <w:rPr>
          <w:rFonts w:cstheme="minorHAnsi"/>
        </w:rPr>
        <w:t>.</w:t>
      </w:r>
    </w:p>
    <w:p w14:paraId="583EE8F7" w14:textId="1D118D8E" w:rsidR="00177D35" w:rsidRPr="00966704" w:rsidRDefault="00177D35" w:rsidP="00BD207C">
      <w:pPr>
        <w:numPr>
          <w:ilvl w:val="0"/>
          <w:numId w:val="24"/>
        </w:numPr>
        <w:spacing w:after="164" w:line="268" w:lineRule="auto"/>
        <w:ind w:hanging="307"/>
        <w:jc w:val="both"/>
        <w:rPr>
          <w:rFonts w:cstheme="minorHAnsi"/>
        </w:rPr>
      </w:pPr>
      <w:r w:rsidRPr="00966704">
        <w:rPr>
          <w:rFonts w:cstheme="minorHAnsi"/>
        </w:rPr>
        <w:t>T</w:t>
      </w:r>
      <w:r w:rsidR="004D1B42" w:rsidRPr="00966704">
        <w:rPr>
          <w:rFonts w:cstheme="minorHAnsi"/>
        </w:rPr>
        <w:t>o complete</w:t>
      </w:r>
      <w:r w:rsidR="00966704">
        <w:rPr>
          <w:rFonts w:cstheme="minorHAnsi"/>
        </w:rPr>
        <w:t xml:space="preserve"> support conversations with the client. The support conversation is a simple intervention to assess what matters to a person with regard to their lie, support needs, goals, </w:t>
      </w:r>
      <w:r w:rsidR="003F34E1">
        <w:rPr>
          <w:rFonts w:cstheme="minorHAnsi"/>
        </w:rPr>
        <w:t>strengths,</w:t>
      </w:r>
      <w:r w:rsidR="00966704">
        <w:rPr>
          <w:rFonts w:cstheme="minorHAnsi"/>
        </w:rPr>
        <w:t xml:space="preserve"> and desired outcomes whilst addressing their concerns.  The conversation includes the Dialog tool that helps monitor outcomes.</w:t>
      </w:r>
      <w:r w:rsidR="004D1B42" w:rsidRPr="00966704">
        <w:rPr>
          <w:rFonts w:cstheme="minorHAnsi"/>
        </w:rPr>
        <w:t xml:space="preserve"> </w:t>
      </w:r>
      <w:r w:rsidR="00966704">
        <w:rPr>
          <w:rFonts w:cstheme="minorHAnsi"/>
        </w:rPr>
        <w:t xml:space="preserve">This tool can be revisited at any point but is essential at the start and completion of support. </w:t>
      </w:r>
    </w:p>
    <w:p w14:paraId="7A5CEB01" w14:textId="0C75DACC" w:rsidR="00E75539" w:rsidRPr="00966704" w:rsidRDefault="00E75539" w:rsidP="00BD207C">
      <w:pPr>
        <w:pStyle w:val="ListParagraph"/>
        <w:numPr>
          <w:ilvl w:val="0"/>
          <w:numId w:val="24"/>
        </w:numPr>
        <w:autoSpaceDE w:val="0"/>
        <w:autoSpaceDN w:val="0"/>
        <w:adjustRightInd w:val="0"/>
        <w:spacing w:after="251"/>
        <w:ind w:hanging="360"/>
        <w:jc w:val="both"/>
        <w:rPr>
          <w:rFonts w:eastAsia="Times New Roman" w:cstheme="minorHAnsi"/>
          <w:color w:val="000000"/>
          <w:lang w:val="en-US"/>
        </w:rPr>
      </w:pPr>
      <w:r w:rsidRPr="00966704">
        <w:rPr>
          <w:rFonts w:eastAsia="Times New Roman" w:cstheme="minorHAnsi"/>
          <w:color w:val="000000" w:themeColor="text1"/>
          <w:lang w:val="en-US"/>
        </w:rPr>
        <w:t>Attend and contribute in a positive and proactive way to daily handovers and Multi-Disciplinary Discussions (MDD) within the MINT Hub</w:t>
      </w:r>
    </w:p>
    <w:p w14:paraId="4E34D0E7" w14:textId="37E979A9"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rPr>
        <w:t>Identify, assess, contribute, maintain, provide feedback, and manage risk to ensure it is minimised.  Work in a safe manner using a positive risk-taking approach, ensuring Health and Safety policies are implemented and fully observed, to ensure all safeguarding issues are responsibly managed.</w:t>
      </w:r>
    </w:p>
    <w:p w14:paraId="5B3EFF37" w14:textId="77777777"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rPr>
        <w:lastRenderedPageBreak/>
        <w:t>Have up-to-date safeguarding training and ensure that safeguarding policies and procedures are fully adhered to and that a ‘Think Family’ approach is embedded within working practice.</w:t>
      </w:r>
    </w:p>
    <w:p w14:paraId="1AD1BDE5" w14:textId="77777777"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rPr>
        <w:t xml:space="preserve">Work in a culturally sensitive way for all service users, challenging stigma, and discrimination, advocating for person if appropriate, and ensuring up-to-date community knowledge. </w:t>
      </w:r>
    </w:p>
    <w:p w14:paraId="7B6EB6A8" w14:textId="77777777"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rPr>
        <w:t xml:space="preserve">Work with a range of needs e.g., from young people to older people, LGBTQ+ service users, disabled people and with people with a range of backgrounds and ethnicity.  If you are providing direct support tailoring services to meet an individual’s needs. </w:t>
      </w:r>
    </w:p>
    <w:p w14:paraId="0E6C0801" w14:textId="08B8CF74" w:rsidR="00BE21DA" w:rsidRPr="00966704" w:rsidRDefault="0084502F" w:rsidP="00BD207C">
      <w:pPr>
        <w:numPr>
          <w:ilvl w:val="0"/>
          <w:numId w:val="24"/>
        </w:numPr>
        <w:spacing w:after="164" w:line="268" w:lineRule="auto"/>
        <w:ind w:hanging="307"/>
        <w:jc w:val="both"/>
        <w:rPr>
          <w:rFonts w:cstheme="minorHAnsi"/>
        </w:rPr>
      </w:pPr>
      <w:r w:rsidRPr="00966704">
        <w:rPr>
          <w:rFonts w:cstheme="minorHAnsi"/>
          <w:color w:val="000000"/>
          <w:lang w:val="en-US"/>
        </w:rPr>
        <w:t>To navigate the ‘wider system’ which includes signposting or supporting the client to access support in relation to housing, debt advice, employment, family/relationship breakdown</w:t>
      </w:r>
      <w:r w:rsidR="00F932C8">
        <w:rPr>
          <w:rFonts w:cstheme="minorHAnsi"/>
          <w:color w:val="000000"/>
          <w:lang w:val="en-US"/>
        </w:rPr>
        <w:t xml:space="preserve"> and domestic violence</w:t>
      </w:r>
      <w:r w:rsidRPr="00966704">
        <w:rPr>
          <w:rFonts w:cstheme="minorHAnsi"/>
          <w:color w:val="000000"/>
          <w:lang w:val="en-US"/>
        </w:rPr>
        <w:t xml:space="preserve"> etc.  </w:t>
      </w:r>
      <w:r w:rsidR="00011118" w:rsidRPr="00966704">
        <w:rPr>
          <w:rFonts w:cstheme="minorHAnsi"/>
        </w:rPr>
        <w:t xml:space="preserve">Manage casework, documentation, and time effectively, ensuring up to date and clear record keeping in line with policies, making </w:t>
      </w:r>
      <w:r w:rsidR="00152709" w:rsidRPr="00966704">
        <w:rPr>
          <w:rFonts w:cstheme="minorHAnsi"/>
        </w:rPr>
        <w:t xml:space="preserve">the </w:t>
      </w:r>
      <w:r w:rsidR="00011118" w:rsidRPr="00966704">
        <w:rPr>
          <w:rFonts w:cstheme="minorHAnsi"/>
        </w:rPr>
        <w:t xml:space="preserve">best use of own supervision, </w:t>
      </w:r>
      <w:r w:rsidR="00405E86" w:rsidRPr="00966704">
        <w:rPr>
          <w:rFonts w:cstheme="minorHAnsi"/>
        </w:rPr>
        <w:t xml:space="preserve">reflective practice, </w:t>
      </w:r>
      <w:r w:rsidR="00011118" w:rsidRPr="00966704">
        <w:rPr>
          <w:rFonts w:cstheme="minorHAnsi"/>
        </w:rPr>
        <w:t xml:space="preserve">training, and staff development. </w:t>
      </w:r>
    </w:p>
    <w:p w14:paraId="61623B46" w14:textId="4D9A0B03"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rPr>
        <w:t>Ensur</w:t>
      </w:r>
      <w:r w:rsidR="00301AAA" w:rsidRPr="00966704">
        <w:rPr>
          <w:rFonts w:cstheme="minorHAnsi"/>
        </w:rPr>
        <w:t xml:space="preserve">e </w:t>
      </w:r>
      <w:r w:rsidRPr="00966704">
        <w:rPr>
          <w:rFonts w:cstheme="minorHAnsi"/>
        </w:rPr>
        <w:t xml:space="preserve">up to date and clear record keeping in line with policies. </w:t>
      </w:r>
    </w:p>
    <w:p w14:paraId="1088CA2B" w14:textId="36867D8F" w:rsidR="00011118" w:rsidRPr="00966704" w:rsidRDefault="00BE21DA" w:rsidP="00BD207C">
      <w:pPr>
        <w:numPr>
          <w:ilvl w:val="0"/>
          <w:numId w:val="24"/>
        </w:numPr>
        <w:spacing w:after="164" w:line="268" w:lineRule="auto"/>
        <w:ind w:hanging="307"/>
        <w:jc w:val="both"/>
        <w:rPr>
          <w:rFonts w:cstheme="minorHAnsi"/>
        </w:rPr>
      </w:pPr>
      <w:r w:rsidRPr="00966704">
        <w:rPr>
          <w:rFonts w:cstheme="minorHAnsi"/>
        </w:rPr>
        <w:t>C</w:t>
      </w:r>
      <w:r w:rsidR="00011118" w:rsidRPr="00966704">
        <w:rPr>
          <w:rFonts w:cstheme="minorHAnsi"/>
        </w:rPr>
        <w:t>o-ordinate support, referring and liaising effectively with all professionals, agencies and other parties involved in a service user’s support to deliver the support package.</w:t>
      </w:r>
    </w:p>
    <w:p w14:paraId="6AC09003" w14:textId="77777777"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rPr>
        <w:t xml:space="preserve">Ensure the service is delivered in a warm and welcoming way, demonstrating ambition and hope for all service users. </w:t>
      </w:r>
    </w:p>
    <w:p w14:paraId="7861AC5C" w14:textId="77777777"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rPr>
        <w:t xml:space="preserve">Build trusting and collaborative relationships with service users. </w:t>
      </w:r>
    </w:p>
    <w:p w14:paraId="561E4D7E" w14:textId="489BD75A"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rPr>
        <w:t xml:space="preserve">Carry out the role adhering to policies, procedures, values, code of conduct and current legislation using a </w:t>
      </w:r>
      <w:r w:rsidR="005925CF" w:rsidRPr="00966704">
        <w:rPr>
          <w:rFonts w:cstheme="minorHAnsi"/>
        </w:rPr>
        <w:t>r</w:t>
      </w:r>
      <w:r w:rsidRPr="00966704">
        <w:rPr>
          <w:rFonts w:cstheme="minorHAnsi"/>
        </w:rPr>
        <w:t xml:space="preserve">ecovery orientated, psychologically </w:t>
      </w:r>
      <w:r w:rsidR="005925CF" w:rsidRPr="00966704">
        <w:rPr>
          <w:rFonts w:cstheme="minorHAnsi"/>
        </w:rPr>
        <w:t xml:space="preserve">and trauma </w:t>
      </w:r>
      <w:r w:rsidRPr="00966704">
        <w:rPr>
          <w:rFonts w:cstheme="minorHAnsi"/>
        </w:rPr>
        <w:t xml:space="preserve">informed, equalities-based approach. </w:t>
      </w:r>
    </w:p>
    <w:p w14:paraId="494D2979" w14:textId="639246F1" w:rsidR="00301AAA" w:rsidRPr="00966704" w:rsidRDefault="00011118" w:rsidP="00BD207C">
      <w:pPr>
        <w:numPr>
          <w:ilvl w:val="0"/>
          <w:numId w:val="24"/>
        </w:numPr>
        <w:spacing w:after="164" w:line="268" w:lineRule="auto"/>
        <w:ind w:hanging="307"/>
        <w:jc w:val="both"/>
        <w:rPr>
          <w:rFonts w:cstheme="minorHAnsi"/>
        </w:rPr>
      </w:pPr>
      <w:r w:rsidRPr="00966704">
        <w:rPr>
          <w:rFonts w:cstheme="minorHAnsi"/>
        </w:rPr>
        <w:t xml:space="preserve">Enable </w:t>
      </w:r>
      <w:r w:rsidR="0028103F" w:rsidRPr="00966704">
        <w:rPr>
          <w:rFonts w:cstheme="minorHAnsi"/>
        </w:rPr>
        <w:t>individuals</w:t>
      </w:r>
      <w:r w:rsidRPr="00966704">
        <w:rPr>
          <w:rFonts w:cstheme="minorHAnsi"/>
        </w:rPr>
        <w:t xml:space="preserve"> to make informed decisions about their mental wellbeing, maximising their independence and providing an advocacy role where appropriate.</w:t>
      </w:r>
    </w:p>
    <w:p w14:paraId="638FAF37" w14:textId="4A3AB561"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rPr>
        <w:t xml:space="preserve">Build trusting and collaborative relationship with the service user. </w:t>
      </w:r>
    </w:p>
    <w:p w14:paraId="1A41C605" w14:textId="6F86B277"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rPr>
        <w:t>Deliver and participate actively in supervision, formulation, and reflective practice spaces. Proactively seek advice and support from colleagues, managers, and other agencies as relevant.</w:t>
      </w:r>
    </w:p>
    <w:p w14:paraId="68567D03" w14:textId="77777777"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color w:val="000000" w:themeColor="text1"/>
        </w:rPr>
        <w:t>Promote and facilitate service user involvement and inclusion within the service and the community.</w:t>
      </w:r>
    </w:p>
    <w:p w14:paraId="5906DC11" w14:textId="74555555"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color w:val="000000" w:themeColor="text1"/>
        </w:rPr>
        <w:t>Contribute to project work, development initiatives and implementation of policies and procedures with guidance from the management team.</w:t>
      </w:r>
    </w:p>
    <w:p w14:paraId="77355B4E" w14:textId="43D40B0B" w:rsidR="00011118" w:rsidRPr="00966704" w:rsidRDefault="00011118" w:rsidP="00BD207C">
      <w:pPr>
        <w:numPr>
          <w:ilvl w:val="0"/>
          <w:numId w:val="24"/>
        </w:numPr>
        <w:spacing w:after="164" w:line="268" w:lineRule="auto"/>
        <w:ind w:hanging="307"/>
        <w:jc w:val="both"/>
        <w:rPr>
          <w:rFonts w:cstheme="minorHAnsi"/>
          <w:color w:val="000000" w:themeColor="text1"/>
        </w:rPr>
      </w:pPr>
      <w:r w:rsidRPr="00966704">
        <w:rPr>
          <w:rFonts w:cstheme="minorHAnsi"/>
          <w:color w:val="000000" w:themeColor="text1"/>
        </w:rPr>
        <w:lastRenderedPageBreak/>
        <w:t>Provide feedback</w:t>
      </w:r>
      <w:r w:rsidR="00ED74A3" w:rsidRPr="00966704">
        <w:rPr>
          <w:rFonts w:cstheme="minorHAnsi"/>
          <w:color w:val="000000" w:themeColor="text1"/>
        </w:rPr>
        <w:t xml:space="preserve"> and </w:t>
      </w:r>
      <w:r w:rsidRPr="00966704">
        <w:rPr>
          <w:rFonts w:cstheme="minorHAnsi"/>
          <w:color w:val="000000" w:themeColor="text1"/>
        </w:rPr>
        <w:t>data</w:t>
      </w:r>
      <w:r w:rsidR="00ED74A3" w:rsidRPr="00966704">
        <w:rPr>
          <w:rFonts w:cstheme="minorHAnsi"/>
          <w:color w:val="000000" w:themeColor="text1"/>
        </w:rPr>
        <w:t xml:space="preserve"> </w:t>
      </w:r>
      <w:r w:rsidRPr="00966704">
        <w:rPr>
          <w:rFonts w:cstheme="minorHAnsi"/>
          <w:color w:val="000000" w:themeColor="text1"/>
        </w:rPr>
        <w:t>as requested to develop the service and effective joint working protocols with the MINT staff team.</w:t>
      </w:r>
    </w:p>
    <w:p w14:paraId="54FCA516" w14:textId="77777777"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rPr>
        <w:t xml:space="preserve">Collaborate with other team members (internal and external) to meet targets and promote effective communication and teamwork.  </w:t>
      </w:r>
    </w:p>
    <w:p w14:paraId="7B56309A" w14:textId="77777777" w:rsidR="00011118" w:rsidRPr="00966704" w:rsidRDefault="00011118" w:rsidP="00BD207C">
      <w:pPr>
        <w:numPr>
          <w:ilvl w:val="0"/>
          <w:numId w:val="24"/>
        </w:numPr>
        <w:spacing w:after="164" w:line="268" w:lineRule="auto"/>
        <w:ind w:hanging="307"/>
        <w:jc w:val="both"/>
        <w:rPr>
          <w:rFonts w:cstheme="minorHAnsi"/>
        </w:rPr>
      </w:pPr>
      <w:r w:rsidRPr="00966704">
        <w:rPr>
          <w:rFonts w:cstheme="minorHAnsi"/>
        </w:rPr>
        <w:t xml:space="preserve">Maintain hope and optimism for the individual with </w:t>
      </w:r>
      <w:bookmarkStart w:id="9" w:name="_Int_do1AgM5N"/>
      <w:r w:rsidRPr="00966704">
        <w:rPr>
          <w:rFonts w:cstheme="minorHAnsi"/>
        </w:rPr>
        <w:t>high expectations</w:t>
      </w:r>
      <w:bookmarkEnd w:id="9"/>
      <w:r w:rsidRPr="00966704">
        <w:rPr>
          <w:rFonts w:cstheme="minorHAnsi"/>
        </w:rPr>
        <w:t xml:space="preserve"> for recovery. Use lived experience (if appropriate) to positively support the individual’s recovery. </w:t>
      </w:r>
    </w:p>
    <w:p w14:paraId="34938E90" w14:textId="5D123063" w:rsidR="00011118" w:rsidRPr="00966704" w:rsidRDefault="00011118" w:rsidP="00BD207C">
      <w:pPr>
        <w:numPr>
          <w:ilvl w:val="0"/>
          <w:numId w:val="24"/>
        </w:numPr>
        <w:spacing w:after="131" w:line="268" w:lineRule="auto"/>
        <w:ind w:hanging="307"/>
        <w:jc w:val="both"/>
        <w:rPr>
          <w:rFonts w:cstheme="minorHAnsi"/>
        </w:rPr>
      </w:pPr>
      <w:r w:rsidRPr="00966704">
        <w:rPr>
          <w:rFonts w:cstheme="minorHAnsi"/>
        </w:rPr>
        <w:t xml:space="preserve">Assist the </w:t>
      </w:r>
      <w:r w:rsidR="002B4DC9" w:rsidRPr="00966704">
        <w:rPr>
          <w:rFonts w:cstheme="minorHAnsi"/>
        </w:rPr>
        <w:t xml:space="preserve">MINT </w:t>
      </w:r>
      <w:r w:rsidRPr="00966704">
        <w:rPr>
          <w:rFonts w:cstheme="minorHAnsi"/>
        </w:rPr>
        <w:t xml:space="preserve">Team Manager </w:t>
      </w:r>
      <w:r w:rsidR="002B4DC9" w:rsidRPr="00966704">
        <w:rPr>
          <w:rFonts w:cstheme="minorHAnsi"/>
        </w:rPr>
        <w:t xml:space="preserve">and </w:t>
      </w:r>
      <w:r w:rsidR="0088110B">
        <w:rPr>
          <w:rFonts w:cstheme="minorHAnsi"/>
        </w:rPr>
        <w:t>Missing Link</w:t>
      </w:r>
      <w:r w:rsidR="002B4DC9" w:rsidRPr="00966704">
        <w:rPr>
          <w:rFonts w:cstheme="minorHAnsi"/>
        </w:rPr>
        <w:t xml:space="preserve"> Partnership Manager </w:t>
      </w:r>
      <w:r w:rsidRPr="00966704">
        <w:rPr>
          <w:rFonts w:cstheme="minorHAnsi"/>
        </w:rPr>
        <w:t xml:space="preserve">to monitor and evaluate the service. </w:t>
      </w:r>
    </w:p>
    <w:p w14:paraId="2B530FB7" w14:textId="424EC819" w:rsidR="00851DCE" w:rsidRPr="00966704" w:rsidRDefault="00011118" w:rsidP="00BD207C">
      <w:pPr>
        <w:numPr>
          <w:ilvl w:val="0"/>
          <w:numId w:val="24"/>
        </w:numPr>
        <w:spacing w:after="131" w:line="268" w:lineRule="auto"/>
        <w:ind w:hanging="307"/>
        <w:jc w:val="both"/>
        <w:rPr>
          <w:rFonts w:cstheme="minorHAnsi"/>
        </w:rPr>
      </w:pPr>
      <w:r w:rsidRPr="00966704">
        <w:rPr>
          <w:rFonts w:cstheme="minorHAnsi"/>
          <w:color w:val="000000" w:themeColor="text1"/>
        </w:rPr>
        <w:t>Any other duties as required.</w:t>
      </w:r>
    </w:p>
    <w:p w14:paraId="0D7AE099" w14:textId="77777777" w:rsidR="0088110B" w:rsidRDefault="0088110B" w:rsidP="00BD207C">
      <w:pPr>
        <w:spacing w:after="131"/>
        <w:jc w:val="both"/>
        <w:rPr>
          <w:rFonts w:cstheme="minorHAnsi"/>
          <w:color w:val="000000" w:themeColor="text1"/>
        </w:rPr>
      </w:pPr>
    </w:p>
    <w:p w14:paraId="3CD29B41" w14:textId="68728C3D" w:rsidR="00011118" w:rsidRPr="00966704" w:rsidRDefault="00214776" w:rsidP="00BD207C">
      <w:pPr>
        <w:spacing w:after="131"/>
        <w:jc w:val="both"/>
        <w:rPr>
          <w:rFonts w:cstheme="minorHAnsi"/>
          <w:color w:val="000000" w:themeColor="text1"/>
        </w:rPr>
      </w:pPr>
      <w:r w:rsidRPr="00966704">
        <w:rPr>
          <w:rFonts w:cstheme="minorHAnsi"/>
          <w:color w:val="000000" w:themeColor="text1"/>
        </w:rPr>
        <w:t xml:space="preserve">As the </w:t>
      </w:r>
      <w:r w:rsidR="0019582A" w:rsidRPr="00966704">
        <w:rPr>
          <w:rFonts w:cstheme="minorHAnsi"/>
          <w:color w:val="000000" w:themeColor="text1"/>
        </w:rPr>
        <w:t xml:space="preserve">MINT </w:t>
      </w:r>
      <w:r w:rsidR="00AD7104" w:rsidRPr="00966704">
        <w:rPr>
          <w:rFonts w:cstheme="minorHAnsi"/>
          <w:color w:val="000000" w:themeColor="text1"/>
        </w:rPr>
        <w:t>develops there may be scope</w:t>
      </w:r>
      <w:r w:rsidRPr="00966704">
        <w:rPr>
          <w:rFonts w:cstheme="minorHAnsi"/>
          <w:color w:val="000000" w:themeColor="text1"/>
        </w:rPr>
        <w:t xml:space="preserve"> </w:t>
      </w:r>
      <w:r w:rsidR="00DB376E" w:rsidRPr="00966704">
        <w:rPr>
          <w:rFonts w:cstheme="minorHAnsi"/>
          <w:color w:val="000000" w:themeColor="text1"/>
        </w:rPr>
        <w:t>to</w:t>
      </w:r>
      <w:r w:rsidR="002B4DC9" w:rsidRPr="00966704">
        <w:rPr>
          <w:rFonts w:cstheme="minorHAnsi"/>
          <w:color w:val="000000" w:themeColor="text1"/>
        </w:rPr>
        <w:t xml:space="preserve"> provide support interventions </w:t>
      </w:r>
      <w:r w:rsidR="00484EFE" w:rsidRPr="00966704">
        <w:rPr>
          <w:rFonts w:cstheme="minorHAnsi"/>
          <w:color w:val="000000" w:themeColor="text1"/>
        </w:rPr>
        <w:t xml:space="preserve">for adults with mental health </w:t>
      </w:r>
      <w:r w:rsidR="008F7613" w:rsidRPr="00966704">
        <w:rPr>
          <w:rFonts w:cstheme="minorHAnsi"/>
          <w:color w:val="000000" w:themeColor="text1"/>
        </w:rPr>
        <w:t>needs</w:t>
      </w:r>
      <w:r w:rsidR="002B4DC9" w:rsidRPr="00966704">
        <w:rPr>
          <w:rFonts w:cstheme="minorHAnsi"/>
          <w:color w:val="000000" w:themeColor="text1"/>
        </w:rPr>
        <w:t xml:space="preserve"> in the</w:t>
      </w:r>
      <w:r w:rsidR="00145EFD" w:rsidRPr="00966704">
        <w:rPr>
          <w:rFonts w:cstheme="minorHAnsi"/>
          <w:color w:val="000000" w:themeColor="text1"/>
        </w:rPr>
        <w:t>ir own</w:t>
      </w:r>
      <w:r w:rsidR="002B4DC9" w:rsidRPr="00966704">
        <w:rPr>
          <w:rFonts w:cstheme="minorHAnsi"/>
          <w:color w:val="000000" w:themeColor="text1"/>
        </w:rPr>
        <w:t xml:space="preserve"> communit</w:t>
      </w:r>
      <w:r w:rsidR="00145EFD" w:rsidRPr="00966704">
        <w:rPr>
          <w:rFonts w:cstheme="minorHAnsi"/>
          <w:color w:val="000000" w:themeColor="text1"/>
        </w:rPr>
        <w:t>ies which may</w:t>
      </w:r>
      <w:r w:rsidR="00EE2C2C" w:rsidRPr="00966704">
        <w:rPr>
          <w:rFonts w:cstheme="minorHAnsi"/>
          <w:color w:val="000000" w:themeColor="text1"/>
        </w:rPr>
        <w:t xml:space="preserve"> include:-</w:t>
      </w:r>
    </w:p>
    <w:p w14:paraId="769AE04E" w14:textId="16A4EA3A" w:rsidR="00011118" w:rsidRPr="00966704" w:rsidRDefault="00011118" w:rsidP="00BD207C">
      <w:pPr>
        <w:numPr>
          <w:ilvl w:val="0"/>
          <w:numId w:val="24"/>
        </w:numPr>
        <w:spacing w:after="131"/>
        <w:ind w:hanging="307"/>
        <w:jc w:val="both"/>
        <w:rPr>
          <w:rFonts w:cstheme="minorHAnsi"/>
          <w:color w:val="000000" w:themeColor="text1"/>
        </w:rPr>
      </w:pPr>
      <w:r w:rsidRPr="00966704">
        <w:rPr>
          <w:rFonts w:cstheme="minorHAnsi"/>
          <w:color w:val="000000" w:themeColor="text1"/>
        </w:rPr>
        <w:t>coordinate and provide medium to high level mental health support, as well as navigation through mental health services.</w:t>
      </w:r>
    </w:p>
    <w:p w14:paraId="588E6F03" w14:textId="12E63A24" w:rsidR="005F3111" w:rsidRPr="00966704" w:rsidRDefault="00011118" w:rsidP="00BD207C">
      <w:pPr>
        <w:numPr>
          <w:ilvl w:val="0"/>
          <w:numId w:val="13"/>
        </w:numPr>
        <w:autoSpaceDE w:val="0"/>
        <w:autoSpaceDN w:val="0"/>
        <w:adjustRightInd w:val="0"/>
        <w:spacing w:after="251"/>
        <w:jc w:val="both"/>
        <w:rPr>
          <w:rFonts w:cstheme="minorHAnsi"/>
          <w:color w:val="000000"/>
          <w:lang w:val="en-US"/>
        </w:rPr>
      </w:pPr>
      <w:r w:rsidRPr="00966704">
        <w:rPr>
          <w:rFonts w:cstheme="minorHAnsi"/>
        </w:rPr>
        <w:t>provide appropriate, effective interventions and treatments to people with long term mental health needs enabling and assisting them to meet daily health, social care and wellbeing needs in line with personal recovery goals.</w:t>
      </w:r>
    </w:p>
    <w:p w14:paraId="2915A8F3" w14:textId="25512709" w:rsidR="00EF065C" w:rsidRPr="00966704" w:rsidRDefault="00C705B4" w:rsidP="00BD207C">
      <w:pPr>
        <w:pStyle w:val="ListParagraph"/>
        <w:numPr>
          <w:ilvl w:val="0"/>
          <w:numId w:val="13"/>
        </w:numPr>
        <w:autoSpaceDE w:val="0"/>
        <w:autoSpaceDN w:val="0"/>
        <w:adjustRightInd w:val="0"/>
        <w:spacing w:after="251"/>
        <w:jc w:val="both"/>
        <w:rPr>
          <w:rFonts w:eastAsia="Times New Roman" w:cstheme="minorHAnsi"/>
          <w:color w:val="000000"/>
          <w:lang w:val="en-US"/>
        </w:rPr>
      </w:pPr>
      <w:r w:rsidRPr="00966704">
        <w:rPr>
          <w:rFonts w:eastAsia="Times New Roman" w:cstheme="minorHAnsi"/>
          <w:color w:val="000000"/>
          <w:lang w:val="en-US"/>
        </w:rPr>
        <w:t xml:space="preserve">Build a trusting and collaborative relationship with the </w:t>
      </w:r>
      <w:r w:rsidR="00D402F4" w:rsidRPr="00966704">
        <w:rPr>
          <w:rFonts w:eastAsia="Times New Roman" w:cstheme="minorHAnsi"/>
          <w:color w:val="000000"/>
          <w:lang w:val="en-US"/>
        </w:rPr>
        <w:t>client</w:t>
      </w:r>
      <w:r w:rsidR="001350C2" w:rsidRPr="00966704">
        <w:rPr>
          <w:rFonts w:eastAsia="Times New Roman" w:cstheme="minorHAnsi"/>
          <w:color w:val="000000"/>
          <w:lang w:val="en-US"/>
        </w:rPr>
        <w:t>; demonstrating hope and courage</w:t>
      </w:r>
      <w:r w:rsidR="00294C7D" w:rsidRPr="00966704">
        <w:rPr>
          <w:rFonts w:eastAsia="Times New Roman" w:cstheme="minorHAnsi"/>
          <w:color w:val="000000"/>
          <w:lang w:val="en-US"/>
        </w:rPr>
        <w:t>.</w:t>
      </w:r>
    </w:p>
    <w:p w14:paraId="3AD5CB80" w14:textId="0D47ECB4" w:rsidR="00EF065C" w:rsidRPr="00966704" w:rsidRDefault="00336680" w:rsidP="00BD207C">
      <w:pPr>
        <w:pStyle w:val="ListParagraph"/>
        <w:numPr>
          <w:ilvl w:val="0"/>
          <w:numId w:val="13"/>
        </w:numPr>
        <w:autoSpaceDE w:val="0"/>
        <w:autoSpaceDN w:val="0"/>
        <w:adjustRightInd w:val="0"/>
        <w:spacing w:after="251"/>
        <w:jc w:val="both"/>
        <w:rPr>
          <w:rFonts w:eastAsia="Times New Roman" w:cstheme="minorHAnsi"/>
          <w:color w:val="000000"/>
          <w:lang w:val="en-US"/>
        </w:rPr>
      </w:pPr>
      <w:r w:rsidRPr="00966704">
        <w:rPr>
          <w:rFonts w:eastAsia="Times New Roman" w:cstheme="minorHAnsi"/>
          <w:color w:val="000000"/>
          <w:lang w:val="en-US"/>
        </w:rPr>
        <w:t>To supp</w:t>
      </w:r>
      <w:r w:rsidR="002C0048">
        <w:rPr>
          <w:rFonts w:eastAsia="Times New Roman" w:cstheme="minorHAnsi"/>
          <w:color w:val="000000"/>
          <w:lang w:val="en-US"/>
        </w:rPr>
        <w:t>o</w:t>
      </w:r>
      <w:r w:rsidRPr="00966704">
        <w:rPr>
          <w:rFonts w:eastAsia="Times New Roman" w:cstheme="minorHAnsi"/>
          <w:color w:val="000000"/>
          <w:lang w:val="en-US"/>
        </w:rPr>
        <w:t>rt the client to</w:t>
      </w:r>
      <w:r w:rsidRPr="00966704">
        <w:rPr>
          <w:rFonts w:eastAsia="Times New Roman" w:cstheme="minorHAnsi"/>
          <w:color w:val="000000"/>
        </w:rPr>
        <w:t xml:space="preserve"> utilise</w:t>
      </w:r>
      <w:r w:rsidRPr="00966704">
        <w:rPr>
          <w:rFonts w:eastAsia="Times New Roman" w:cstheme="minorHAnsi"/>
          <w:color w:val="000000"/>
          <w:lang w:val="en-US"/>
        </w:rPr>
        <w:t xml:space="preserve"> </w:t>
      </w:r>
      <w:r w:rsidR="00C705B4" w:rsidRPr="00966704">
        <w:rPr>
          <w:rFonts w:eastAsia="Times New Roman" w:cstheme="minorHAnsi"/>
          <w:color w:val="000000"/>
          <w:lang w:val="en-US"/>
        </w:rPr>
        <w:t xml:space="preserve">self-management tools </w:t>
      </w:r>
      <w:r w:rsidR="00CC6A8F" w:rsidRPr="00966704">
        <w:rPr>
          <w:rFonts w:eastAsia="Times New Roman" w:cstheme="minorHAnsi"/>
          <w:color w:val="000000"/>
          <w:lang w:val="en-US"/>
        </w:rPr>
        <w:t xml:space="preserve">to stay well </w:t>
      </w:r>
      <w:r w:rsidR="00C705B4" w:rsidRPr="00966704">
        <w:rPr>
          <w:rFonts w:eastAsia="Times New Roman" w:cstheme="minorHAnsi"/>
          <w:color w:val="000000"/>
          <w:lang w:val="en-US"/>
        </w:rPr>
        <w:t>e.g.</w:t>
      </w:r>
      <w:r w:rsidRPr="00966704">
        <w:rPr>
          <w:rFonts w:eastAsia="Times New Roman" w:cstheme="minorHAnsi"/>
          <w:color w:val="000000"/>
          <w:lang w:val="en-US"/>
        </w:rPr>
        <w:t xml:space="preserve"> Wellness Recovery Action Plan</w:t>
      </w:r>
      <w:r w:rsidR="00CC6A8F" w:rsidRPr="00966704">
        <w:rPr>
          <w:rFonts w:eastAsia="Times New Roman" w:cstheme="minorHAnsi"/>
          <w:color w:val="000000"/>
          <w:lang w:val="en-US"/>
        </w:rPr>
        <w:t>.</w:t>
      </w:r>
    </w:p>
    <w:p w14:paraId="451BEEE2" w14:textId="77777777" w:rsidR="0049604A" w:rsidRPr="00966704" w:rsidRDefault="0049604A" w:rsidP="00BD207C">
      <w:pPr>
        <w:pStyle w:val="Heading2"/>
        <w:numPr>
          <w:ilvl w:val="1"/>
          <w:numId w:val="1"/>
        </w:numPr>
        <w:spacing w:after="240"/>
        <w:ind w:left="862" w:hanging="862"/>
        <w:jc w:val="both"/>
        <w:rPr>
          <w:rFonts w:cstheme="minorHAnsi"/>
          <w:color w:val="4BACC6"/>
        </w:rPr>
      </w:pPr>
      <w:bookmarkStart w:id="10" w:name="_Toc72036598"/>
      <w:r w:rsidRPr="00966704">
        <w:rPr>
          <w:rFonts w:cstheme="minorHAnsi"/>
          <w:color w:val="4BACC6"/>
        </w:rPr>
        <w:t xml:space="preserve">Performance measures </w:t>
      </w:r>
      <w:bookmarkEnd w:id="10"/>
    </w:p>
    <w:p w14:paraId="72B79435" w14:textId="41974AEE" w:rsidR="008D3EE7" w:rsidRPr="00966704" w:rsidRDefault="0044772C" w:rsidP="00BD207C">
      <w:pPr>
        <w:pStyle w:val="ListParagraph"/>
        <w:widowControl w:val="0"/>
        <w:numPr>
          <w:ilvl w:val="2"/>
          <w:numId w:val="14"/>
        </w:numPr>
        <w:tabs>
          <w:tab w:val="left" w:pos="1639"/>
        </w:tabs>
        <w:autoSpaceDE w:val="0"/>
        <w:autoSpaceDN w:val="0"/>
        <w:spacing w:after="164" w:line="269" w:lineRule="auto"/>
        <w:ind w:left="284" w:hanging="284"/>
        <w:jc w:val="both"/>
        <w:rPr>
          <w:rFonts w:cstheme="minorHAnsi"/>
        </w:rPr>
      </w:pPr>
      <w:bookmarkStart w:id="11" w:name="_Toc72036599"/>
      <w:r w:rsidRPr="00966704">
        <w:rPr>
          <w:rFonts w:cstheme="minorHAnsi"/>
        </w:rPr>
        <w:t xml:space="preserve">Contribute to a project that has high aspirations for </w:t>
      </w:r>
      <w:r w:rsidR="00314CB9" w:rsidRPr="00966704">
        <w:rPr>
          <w:rFonts w:cstheme="minorHAnsi"/>
        </w:rPr>
        <w:t>individuals</w:t>
      </w:r>
      <w:r w:rsidRPr="00966704">
        <w:rPr>
          <w:rFonts w:cstheme="minorHAnsi"/>
        </w:rPr>
        <w:t xml:space="preserve"> and has a commitment to supporting recovery </w:t>
      </w:r>
      <w:r w:rsidR="008D3EE7" w:rsidRPr="00966704">
        <w:rPr>
          <w:rFonts w:cstheme="minorHAnsi"/>
        </w:rPr>
        <w:t>for everyone accessing support.</w:t>
      </w:r>
    </w:p>
    <w:p w14:paraId="30F4BC56" w14:textId="13209D1B" w:rsidR="008D3EE7" w:rsidRPr="00966704" w:rsidRDefault="00EE6920" w:rsidP="00BD207C">
      <w:pPr>
        <w:pStyle w:val="ListParagraph"/>
        <w:widowControl w:val="0"/>
        <w:numPr>
          <w:ilvl w:val="2"/>
          <w:numId w:val="14"/>
        </w:numPr>
        <w:tabs>
          <w:tab w:val="left" w:pos="1639"/>
        </w:tabs>
        <w:autoSpaceDE w:val="0"/>
        <w:autoSpaceDN w:val="0"/>
        <w:spacing w:after="164" w:line="269" w:lineRule="auto"/>
        <w:ind w:left="284" w:hanging="284"/>
        <w:jc w:val="both"/>
        <w:rPr>
          <w:rFonts w:cstheme="minorHAnsi"/>
        </w:rPr>
      </w:pPr>
      <w:r w:rsidRPr="00966704">
        <w:rPr>
          <w:rFonts w:cstheme="minorHAnsi"/>
        </w:rPr>
        <w:t>Delivery</w:t>
      </w:r>
      <w:r w:rsidR="00077204" w:rsidRPr="00966704">
        <w:rPr>
          <w:rFonts w:cstheme="minorHAnsi"/>
        </w:rPr>
        <w:t xml:space="preserve"> of specified individualised support work to time and standard.</w:t>
      </w:r>
    </w:p>
    <w:p w14:paraId="6CEFE275" w14:textId="18E350D1" w:rsidR="00077204" w:rsidRPr="00966704" w:rsidRDefault="00077204" w:rsidP="00BD207C">
      <w:pPr>
        <w:pStyle w:val="ListParagraph"/>
        <w:widowControl w:val="0"/>
        <w:numPr>
          <w:ilvl w:val="2"/>
          <w:numId w:val="14"/>
        </w:numPr>
        <w:tabs>
          <w:tab w:val="left" w:pos="1639"/>
        </w:tabs>
        <w:autoSpaceDE w:val="0"/>
        <w:autoSpaceDN w:val="0"/>
        <w:spacing w:after="164" w:line="269" w:lineRule="auto"/>
        <w:ind w:left="284" w:hanging="284"/>
        <w:jc w:val="both"/>
        <w:rPr>
          <w:rFonts w:cstheme="minorHAnsi"/>
        </w:rPr>
      </w:pPr>
      <w:r w:rsidRPr="00966704">
        <w:rPr>
          <w:rFonts w:cstheme="minorHAnsi"/>
        </w:rPr>
        <w:t xml:space="preserve">Ensure that </w:t>
      </w:r>
      <w:r w:rsidR="00835F47" w:rsidRPr="00966704">
        <w:rPr>
          <w:rFonts w:cstheme="minorHAnsi"/>
        </w:rPr>
        <w:t xml:space="preserve">all support information is up to date, </w:t>
      </w:r>
      <w:r w:rsidR="00745D02" w:rsidRPr="00966704">
        <w:rPr>
          <w:rFonts w:cstheme="minorHAnsi"/>
        </w:rPr>
        <w:t>person</w:t>
      </w:r>
      <w:r w:rsidR="00835F47" w:rsidRPr="00966704">
        <w:rPr>
          <w:rFonts w:cstheme="minorHAnsi"/>
        </w:rPr>
        <w:t xml:space="preserve"> </w:t>
      </w:r>
      <w:r w:rsidR="008E784A" w:rsidRPr="00966704">
        <w:rPr>
          <w:rFonts w:cstheme="minorHAnsi"/>
        </w:rPr>
        <w:t>centred,</w:t>
      </w:r>
      <w:r w:rsidR="00835F47" w:rsidRPr="00966704">
        <w:rPr>
          <w:rFonts w:cstheme="minorHAnsi"/>
        </w:rPr>
        <w:t xml:space="preserve"> and outcome focused.</w:t>
      </w:r>
    </w:p>
    <w:p w14:paraId="0C03B371" w14:textId="63A02356" w:rsidR="0039342B" w:rsidRPr="00966704" w:rsidRDefault="00835F47" w:rsidP="00BD207C">
      <w:pPr>
        <w:pStyle w:val="ListParagraph"/>
        <w:widowControl w:val="0"/>
        <w:numPr>
          <w:ilvl w:val="2"/>
          <w:numId w:val="14"/>
        </w:numPr>
        <w:tabs>
          <w:tab w:val="left" w:pos="1639"/>
        </w:tabs>
        <w:autoSpaceDE w:val="0"/>
        <w:autoSpaceDN w:val="0"/>
        <w:spacing w:after="164" w:line="269" w:lineRule="auto"/>
        <w:ind w:left="284" w:hanging="284"/>
        <w:jc w:val="both"/>
        <w:rPr>
          <w:rFonts w:cstheme="minorHAnsi"/>
        </w:rPr>
      </w:pPr>
      <w:r w:rsidRPr="00966704">
        <w:rPr>
          <w:rFonts w:cstheme="minorHAnsi"/>
        </w:rPr>
        <w:t xml:space="preserve">Ensure that positive outcomes </w:t>
      </w:r>
      <w:r w:rsidR="006726CF" w:rsidRPr="00966704">
        <w:rPr>
          <w:rFonts w:cstheme="minorHAnsi"/>
        </w:rPr>
        <w:t xml:space="preserve">for </w:t>
      </w:r>
      <w:r w:rsidR="00745D02" w:rsidRPr="00966704">
        <w:rPr>
          <w:rFonts w:cstheme="minorHAnsi"/>
        </w:rPr>
        <w:t>individuals</w:t>
      </w:r>
      <w:r w:rsidR="006726CF" w:rsidRPr="00966704">
        <w:rPr>
          <w:rFonts w:cstheme="minorHAnsi"/>
        </w:rPr>
        <w:t xml:space="preserve"> are </w:t>
      </w:r>
      <w:r w:rsidR="00762B96" w:rsidRPr="00966704">
        <w:rPr>
          <w:rFonts w:cstheme="minorHAnsi"/>
        </w:rPr>
        <w:t xml:space="preserve">achieved through high quality one to one work and integrated work </w:t>
      </w:r>
      <w:r w:rsidR="0039342B" w:rsidRPr="00966704">
        <w:rPr>
          <w:rFonts w:cstheme="minorHAnsi"/>
        </w:rPr>
        <w:t>with MINT colleagues.</w:t>
      </w:r>
    </w:p>
    <w:p w14:paraId="4119EADE" w14:textId="5E543942" w:rsidR="0039342B" w:rsidRPr="00966704" w:rsidRDefault="0039342B" w:rsidP="00BD207C">
      <w:pPr>
        <w:pStyle w:val="ListParagraph"/>
        <w:widowControl w:val="0"/>
        <w:numPr>
          <w:ilvl w:val="2"/>
          <w:numId w:val="14"/>
        </w:numPr>
        <w:tabs>
          <w:tab w:val="left" w:pos="1639"/>
        </w:tabs>
        <w:autoSpaceDE w:val="0"/>
        <w:autoSpaceDN w:val="0"/>
        <w:spacing w:after="164" w:line="269" w:lineRule="auto"/>
        <w:ind w:left="284" w:hanging="284"/>
        <w:jc w:val="both"/>
        <w:rPr>
          <w:rFonts w:cstheme="minorHAnsi"/>
        </w:rPr>
      </w:pPr>
      <w:r w:rsidRPr="00966704">
        <w:rPr>
          <w:rFonts w:cstheme="minorHAnsi"/>
        </w:rPr>
        <w:t xml:space="preserve">Work to </w:t>
      </w:r>
      <w:r w:rsidR="002C0363" w:rsidRPr="00966704">
        <w:rPr>
          <w:rFonts w:cstheme="minorHAnsi"/>
        </w:rPr>
        <w:t>policies and procedures.</w:t>
      </w:r>
    </w:p>
    <w:p w14:paraId="18326AFF" w14:textId="250831DC" w:rsidR="002C0363" w:rsidRPr="00966704" w:rsidRDefault="002C0363" w:rsidP="00BD207C">
      <w:pPr>
        <w:pStyle w:val="ListParagraph"/>
        <w:widowControl w:val="0"/>
        <w:numPr>
          <w:ilvl w:val="2"/>
          <w:numId w:val="14"/>
        </w:numPr>
        <w:tabs>
          <w:tab w:val="left" w:pos="1639"/>
        </w:tabs>
        <w:autoSpaceDE w:val="0"/>
        <w:autoSpaceDN w:val="0"/>
        <w:spacing w:after="164" w:line="269" w:lineRule="auto"/>
        <w:ind w:left="284" w:hanging="284"/>
        <w:jc w:val="both"/>
        <w:rPr>
          <w:rFonts w:cstheme="minorHAnsi"/>
        </w:rPr>
      </w:pPr>
      <w:r w:rsidRPr="00966704">
        <w:rPr>
          <w:rFonts w:cstheme="minorHAnsi"/>
        </w:rPr>
        <w:t>Contribution to the development of the project.</w:t>
      </w:r>
    </w:p>
    <w:p w14:paraId="088AF79F" w14:textId="2692F47C" w:rsidR="002C0363" w:rsidRPr="00966704" w:rsidRDefault="002C0363" w:rsidP="00BD207C">
      <w:pPr>
        <w:pStyle w:val="ListParagraph"/>
        <w:widowControl w:val="0"/>
        <w:numPr>
          <w:ilvl w:val="2"/>
          <w:numId w:val="14"/>
        </w:numPr>
        <w:tabs>
          <w:tab w:val="left" w:pos="1639"/>
        </w:tabs>
        <w:autoSpaceDE w:val="0"/>
        <w:autoSpaceDN w:val="0"/>
        <w:spacing w:after="164" w:line="269" w:lineRule="auto"/>
        <w:ind w:left="284" w:hanging="284"/>
        <w:jc w:val="both"/>
        <w:rPr>
          <w:rFonts w:cstheme="minorHAnsi"/>
        </w:rPr>
      </w:pPr>
      <w:r w:rsidRPr="00966704">
        <w:rPr>
          <w:rFonts w:cstheme="minorHAnsi"/>
        </w:rPr>
        <w:t>Collaboration and contri</w:t>
      </w:r>
      <w:r w:rsidR="009F1FE6" w:rsidRPr="00966704">
        <w:rPr>
          <w:rFonts w:cstheme="minorHAnsi"/>
        </w:rPr>
        <w:t>bution to the effectiveness of the project.</w:t>
      </w:r>
    </w:p>
    <w:p w14:paraId="3ADBD7F1" w14:textId="77777777" w:rsidR="0049604A" w:rsidRPr="00966704" w:rsidRDefault="0049604A">
      <w:pPr>
        <w:pStyle w:val="Heading1"/>
        <w:rPr>
          <w:rFonts w:cstheme="minorHAnsi"/>
          <w:color w:val="4BACC6"/>
        </w:rPr>
      </w:pPr>
      <w:r w:rsidRPr="00966704">
        <w:rPr>
          <w:rFonts w:cstheme="minorHAnsi"/>
          <w:color w:val="4BACC6"/>
        </w:rPr>
        <w:lastRenderedPageBreak/>
        <w:t>People Profile</w:t>
      </w:r>
      <w:bookmarkEnd w:id="11"/>
    </w:p>
    <w:p w14:paraId="1EF7FC70" w14:textId="79FB4825" w:rsidR="0049604A" w:rsidRPr="00966704" w:rsidRDefault="00007B64" w:rsidP="00EC5F16">
      <w:pPr>
        <w:pStyle w:val="Heading2"/>
        <w:numPr>
          <w:ilvl w:val="1"/>
          <w:numId w:val="1"/>
        </w:numPr>
        <w:spacing w:after="240"/>
        <w:ind w:left="862" w:hanging="862"/>
        <w:rPr>
          <w:rFonts w:cstheme="minorHAnsi"/>
          <w:color w:val="4BACC6"/>
        </w:rPr>
      </w:pPr>
      <w:r>
        <w:rPr>
          <w:rFonts w:cstheme="minorHAnsi"/>
          <w:color w:val="4BACC6"/>
        </w:rPr>
        <w:t xml:space="preserve">Person Specification </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8"/>
        <w:gridCol w:w="6629"/>
        <w:gridCol w:w="4891"/>
      </w:tblGrid>
      <w:tr w:rsidR="00B417B6" w:rsidRPr="00966704" w14:paraId="448176F5" w14:textId="77777777">
        <w:trPr>
          <w:trHeight w:val="275"/>
        </w:trPr>
        <w:tc>
          <w:tcPr>
            <w:tcW w:w="2268" w:type="dxa"/>
          </w:tcPr>
          <w:p w14:paraId="20CFE8EF" w14:textId="77777777" w:rsidR="00B417B6" w:rsidRPr="00966704" w:rsidRDefault="00B417B6">
            <w:pPr>
              <w:pStyle w:val="TableParagraph"/>
              <w:ind w:left="0"/>
              <w:rPr>
                <w:rFonts w:cstheme="minorHAnsi"/>
                <w:sz w:val="20"/>
              </w:rPr>
            </w:pPr>
          </w:p>
        </w:tc>
        <w:tc>
          <w:tcPr>
            <w:tcW w:w="6629" w:type="dxa"/>
          </w:tcPr>
          <w:p w14:paraId="6327EB65" w14:textId="77777777" w:rsidR="00B417B6" w:rsidRPr="00966704" w:rsidRDefault="00B417B6">
            <w:pPr>
              <w:pStyle w:val="TableParagraph"/>
              <w:spacing w:line="256" w:lineRule="exact"/>
              <w:rPr>
                <w:rFonts w:cstheme="minorHAnsi"/>
              </w:rPr>
            </w:pPr>
            <w:r w:rsidRPr="00966704">
              <w:rPr>
                <w:rFonts w:cstheme="minorHAnsi"/>
              </w:rPr>
              <w:t>Essential</w:t>
            </w:r>
          </w:p>
        </w:tc>
        <w:tc>
          <w:tcPr>
            <w:tcW w:w="4891" w:type="dxa"/>
          </w:tcPr>
          <w:p w14:paraId="0D7E61FA" w14:textId="77777777" w:rsidR="00B417B6" w:rsidRPr="00966704" w:rsidRDefault="00B417B6">
            <w:pPr>
              <w:pStyle w:val="TableParagraph"/>
              <w:spacing w:line="256" w:lineRule="exact"/>
              <w:rPr>
                <w:rFonts w:cstheme="minorHAnsi"/>
              </w:rPr>
            </w:pPr>
            <w:r w:rsidRPr="00966704">
              <w:rPr>
                <w:rFonts w:cstheme="minorHAnsi"/>
              </w:rPr>
              <w:t>Desirable</w:t>
            </w:r>
          </w:p>
        </w:tc>
      </w:tr>
      <w:tr w:rsidR="00B417B6" w:rsidRPr="00966704" w14:paraId="36D0BEF3" w14:textId="77777777" w:rsidTr="00E01FB5">
        <w:trPr>
          <w:trHeight w:val="693"/>
        </w:trPr>
        <w:tc>
          <w:tcPr>
            <w:tcW w:w="2268" w:type="dxa"/>
          </w:tcPr>
          <w:p w14:paraId="35BD6541" w14:textId="77777777" w:rsidR="00B417B6" w:rsidRPr="00966704" w:rsidRDefault="00B417B6">
            <w:pPr>
              <w:pStyle w:val="TableParagraph"/>
              <w:spacing w:before="109"/>
              <w:ind w:left="107"/>
              <w:rPr>
                <w:rFonts w:cstheme="minorHAnsi"/>
              </w:rPr>
            </w:pPr>
            <w:r w:rsidRPr="00966704">
              <w:rPr>
                <w:rFonts w:cstheme="minorHAnsi"/>
              </w:rPr>
              <w:t>Skills</w:t>
            </w:r>
          </w:p>
        </w:tc>
        <w:tc>
          <w:tcPr>
            <w:tcW w:w="6629" w:type="dxa"/>
          </w:tcPr>
          <w:p w14:paraId="3DE236B2" w14:textId="77777777" w:rsidR="00B417B6" w:rsidRPr="00966704" w:rsidRDefault="00B417B6" w:rsidP="00B417B6">
            <w:pPr>
              <w:pStyle w:val="TableParagraph"/>
              <w:numPr>
                <w:ilvl w:val="0"/>
                <w:numId w:val="20"/>
              </w:numPr>
              <w:tabs>
                <w:tab w:val="left" w:pos="279"/>
              </w:tabs>
              <w:spacing w:before="106"/>
              <w:rPr>
                <w:rFonts w:cstheme="minorHAnsi"/>
                <w:i/>
              </w:rPr>
            </w:pPr>
            <w:r w:rsidRPr="00966704">
              <w:rPr>
                <w:rFonts w:cstheme="minorHAnsi"/>
                <w:i/>
              </w:rPr>
              <w:t>Numeracy and literacy to GCSE level/NVQ 2 or</w:t>
            </w:r>
            <w:r w:rsidRPr="00966704">
              <w:rPr>
                <w:rFonts w:cstheme="minorHAnsi"/>
                <w:i/>
                <w:spacing w:val="-11"/>
              </w:rPr>
              <w:t xml:space="preserve"> </w:t>
            </w:r>
            <w:r w:rsidRPr="00966704">
              <w:rPr>
                <w:rFonts w:cstheme="minorHAnsi"/>
                <w:i/>
              </w:rPr>
              <w:t>equivalent</w:t>
            </w:r>
          </w:p>
          <w:p w14:paraId="390D8812" w14:textId="77777777" w:rsidR="00E01FB5" w:rsidRPr="00E01FB5" w:rsidRDefault="00B417B6" w:rsidP="00E01FB5">
            <w:pPr>
              <w:pStyle w:val="TableParagraph"/>
              <w:numPr>
                <w:ilvl w:val="0"/>
                <w:numId w:val="20"/>
              </w:numPr>
              <w:tabs>
                <w:tab w:val="left" w:pos="279"/>
              </w:tabs>
              <w:ind w:right="312"/>
              <w:rPr>
                <w:rFonts w:ascii="Arial" w:hAnsi="Arial" w:cs="Arial"/>
              </w:rPr>
            </w:pPr>
            <w:r w:rsidRPr="00966704">
              <w:rPr>
                <w:rFonts w:cstheme="minorHAnsi"/>
                <w:i/>
              </w:rPr>
              <w:t>IT skills including ability to produce various documents</w:t>
            </w:r>
            <w:r w:rsidRPr="00966704">
              <w:rPr>
                <w:rFonts w:cstheme="minorHAnsi"/>
                <w:i/>
                <w:spacing w:val="-21"/>
              </w:rPr>
              <w:t xml:space="preserve"> </w:t>
            </w:r>
            <w:r w:rsidRPr="00966704">
              <w:rPr>
                <w:rFonts w:cstheme="minorHAnsi"/>
                <w:i/>
              </w:rPr>
              <w:t>in Word, and use of email and</w:t>
            </w:r>
            <w:r w:rsidRPr="00966704">
              <w:rPr>
                <w:rFonts w:cstheme="minorHAnsi"/>
                <w:i/>
                <w:spacing w:val="-7"/>
              </w:rPr>
              <w:t xml:space="preserve"> </w:t>
            </w:r>
            <w:r w:rsidRPr="00966704">
              <w:rPr>
                <w:rFonts w:cstheme="minorHAnsi"/>
                <w:i/>
              </w:rPr>
              <w:t>internet.</w:t>
            </w:r>
          </w:p>
          <w:p w14:paraId="79087D48" w14:textId="77777777" w:rsidR="00E01FB5" w:rsidRPr="00E01FB5" w:rsidRDefault="00E01FB5" w:rsidP="00E01FB5">
            <w:pPr>
              <w:pStyle w:val="TableParagraph"/>
              <w:numPr>
                <w:ilvl w:val="0"/>
                <w:numId w:val="20"/>
              </w:numPr>
              <w:tabs>
                <w:tab w:val="left" w:pos="279"/>
              </w:tabs>
              <w:ind w:right="312"/>
              <w:rPr>
                <w:rFonts w:ascii="Arial" w:hAnsi="Arial" w:cs="Arial"/>
              </w:rPr>
            </w:pPr>
            <w:r w:rsidRPr="00E01FB5">
              <w:rPr>
                <w:rFonts w:cstheme="minorHAnsi"/>
                <w:i/>
              </w:rPr>
              <w:t>The ability to undertake effective casework management and support planning with evidence of a methodical and well organised approach to work</w:t>
            </w:r>
          </w:p>
          <w:p w14:paraId="2A591A77" w14:textId="20B74876" w:rsidR="00E01FB5" w:rsidRPr="00E01FB5" w:rsidRDefault="00E01FB5" w:rsidP="00E01FB5">
            <w:pPr>
              <w:pStyle w:val="TableParagraph"/>
              <w:numPr>
                <w:ilvl w:val="0"/>
                <w:numId w:val="20"/>
              </w:numPr>
              <w:tabs>
                <w:tab w:val="left" w:pos="279"/>
              </w:tabs>
              <w:ind w:right="312"/>
              <w:rPr>
                <w:rFonts w:ascii="Arial" w:hAnsi="Arial" w:cs="Arial"/>
              </w:rPr>
            </w:pPr>
            <w:r w:rsidRPr="00E01FB5">
              <w:rPr>
                <w:rFonts w:cstheme="minorHAnsi"/>
                <w:i/>
              </w:rPr>
              <w:t xml:space="preserve">Maintaining professional boundaries, show resilience and reliability under pressure </w:t>
            </w:r>
          </w:p>
        </w:tc>
        <w:tc>
          <w:tcPr>
            <w:tcW w:w="4891" w:type="dxa"/>
          </w:tcPr>
          <w:p w14:paraId="37590BDE" w14:textId="77777777" w:rsidR="00B417B6" w:rsidRPr="00966704" w:rsidRDefault="00B417B6" w:rsidP="00B417B6">
            <w:pPr>
              <w:pStyle w:val="TableParagraph"/>
              <w:numPr>
                <w:ilvl w:val="0"/>
                <w:numId w:val="19"/>
              </w:numPr>
              <w:tabs>
                <w:tab w:val="left" w:pos="280"/>
              </w:tabs>
              <w:spacing w:before="106"/>
              <w:ind w:right="493"/>
              <w:rPr>
                <w:rFonts w:cstheme="minorHAnsi"/>
                <w:i/>
              </w:rPr>
            </w:pPr>
            <w:r w:rsidRPr="00966704">
              <w:rPr>
                <w:rFonts w:cstheme="minorHAnsi"/>
                <w:i/>
              </w:rPr>
              <w:t>A recognised qualification in a</w:t>
            </w:r>
            <w:r w:rsidRPr="00966704">
              <w:rPr>
                <w:rFonts w:cstheme="minorHAnsi"/>
                <w:i/>
                <w:spacing w:val="-11"/>
              </w:rPr>
              <w:t xml:space="preserve"> </w:t>
            </w:r>
            <w:r w:rsidRPr="00966704">
              <w:rPr>
                <w:rFonts w:cstheme="minorHAnsi"/>
                <w:i/>
              </w:rPr>
              <w:t>relevant field (for example DipSW, RMN,</w:t>
            </w:r>
            <w:r w:rsidRPr="00966704">
              <w:rPr>
                <w:rFonts w:cstheme="minorHAnsi"/>
                <w:i/>
                <w:spacing w:val="-8"/>
              </w:rPr>
              <w:t xml:space="preserve"> </w:t>
            </w:r>
            <w:r w:rsidRPr="00966704">
              <w:rPr>
                <w:rFonts w:cstheme="minorHAnsi"/>
                <w:i/>
              </w:rPr>
              <w:t>CPN)</w:t>
            </w:r>
          </w:p>
          <w:p w14:paraId="6E2905CF" w14:textId="77777777" w:rsidR="00B417B6" w:rsidRPr="00966704" w:rsidRDefault="00B417B6" w:rsidP="00B417B6">
            <w:pPr>
              <w:pStyle w:val="TableParagraph"/>
              <w:numPr>
                <w:ilvl w:val="0"/>
                <w:numId w:val="19"/>
              </w:numPr>
              <w:tabs>
                <w:tab w:val="left" w:pos="280"/>
              </w:tabs>
              <w:ind w:hanging="172"/>
              <w:rPr>
                <w:rFonts w:cstheme="minorHAnsi"/>
                <w:i/>
              </w:rPr>
            </w:pPr>
            <w:r w:rsidRPr="00966704">
              <w:rPr>
                <w:rFonts w:cstheme="minorHAnsi"/>
                <w:i/>
              </w:rPr>
              <w:t>Psychologically informed</w:t>
            </w:r>
            <w:r w:rsidRPr="00966704">
              <w:rPr>
                <w:rFonts w:cstheme="minorHAnsi"/>
                <w:i/>
                <w:spacing w:val="-1"/>
              </w:rPr>
              <w:t xml:space="preserve"> </w:t>
            </w:r>
            <w:r w:rsidRPr="00966704">
              <w:rPr>
                <w:rFonts w:cstheme="minorHAnsi"/>
                <w:i/>
              </w:rPr>
              <w:t>practice</w:t>
            </w:r>
          </w:p>
        </w:tc>
      </w:tr>
      <w:tr w:rsidR="00B417B6" w:rsidRPr="00966704" w14:paraId="2CFBD1CA" w14:textId="77777777">
        <w:trPr>
          <w:trHeight w:val="2435"/>
        </w:trPr>
        <w:tc>
          <w:tcPr>
            <w:tcW w:w="2268" w:type="dxa"/>
          </w:tcPr>
          <w:p w14:paraId="013A47B9" w14:textId="77777777" w:rsidR="00B417B6" w:rsidRPr="00966704" w:rsidRDefault="00B417B6">
            <w:pPr>
              <w:pStyle w:val="TableParagraph"/>
              <w:spacing w:before="110"/>
              <w:ind w:left="107"/>
              <w:rPr>
                <w:rFonts w:cstheme="minorHAnsi"/>
              </w:rPr>
            </w:pPr>
            <w:r w:rsidRPr="00966704">
              <w:rPr>
                <w:rFonts w:cstheme="minorHAnsi"/>
              </w:rPr>
              <w:t>Knowledge</w:t>
            </w:r>
          </w:p>
        </w:tc>
        <w:tc>
          <w:tcPr>
            <w:tcW w:w="6629" w:type="dxa"/>
          </w:tcPr>
          <w:p w14:paraId="33DE36B6" w14:textId="77777777" w:rsidR="00B417B6" w:rsidRPr="00966704" w:rsidRDefault="00B417B6" w:rsidP="00B417B6">
            <w:pPr>
              <w:pStyle w:val="TableParagraph"/>
              <w:numPr>
                <w:ilvl w:val="0"/>
                <w:numId w:val="18"/>
              </w:numPr>
              <w:tabs>
                <w:tab w:val="left" w:pos="279"/>
              </w:tabs>
              <w:spacing w:before="108"/>
              <w:ind w:right="177"/>
              <w:rPr>
                <w:rFonts w:cstheme="minorHAnsi"/>
                <w:i/>
              </w:rPr>
            </w:pPr>
            <w:r w:rsidRPr="00966704">
              <w:rPr>
                <w:rFonts w:cstheme="minorHAnsi"/>
                <w:i/>
              </w:rPr>
              <w:t>Proven knowledge of support needs of people with</w:t>
            </w:r>
            <w:r w:rsidRPr="00966704">
              <w:rPr>
                <w:rFonts w:cstheme="minorHAnsi"/>
                <w:i/>
                <w:spacing w:val="-24"/>
              </w:rPr>
              <w:t xml:space="preserve"> </w:t>
            </w:r>
            <w:r w:rsidRPr="00966704">
              <w:rPr>
                <w:rFonts w:cstheme="minorHAnsi"/>
                <w:i/>
              </w:rPr>
              <w:t>mental health</w:t>
            </w:r>
            <w:r w:rsidRPr="00966704">
              <w:rPr>
                <w:rFonts w:cstheme="minorHAnsi"/>
                <w:i/>
                <w:spacing w:val="-1"/>
              </w:rPr>
              <w:t xml:space="preserve"> </w:t>
            </w:r>
            <w:r w:rsidRPr="00966704">
              <w:rPr>
                <w:rFonts w:cstheme="minorHAnsi"/>
                <w:i/>
              </w:rPr>
              <w:t>needs.</w:t>
            </w:r>
          </w:p>
          <w:p w14:paraId="6EE5A7ED" w14:textId="77777777" w:rsidR="00B417B6" w:rsidRPr="00966704" w:rsidRDefault="00B417B6" w:rsidP="00B417B6">
            <w:pPr>
              <w:pStyle w:val="TableParagraph"/>
              <w:numPr>
                <w:ilvl w:val="0"/>
                <w:numId w:val="18"/>
              </w:numPr>
              <w:tabs>
                <w:tab w:val="left" w:pos="279"/>
              </w:tabs>
              <w:rPr>
                <w:rFonts w:cstheme="minorHAnsi"/>
                <w:i/>
              </w:rPr>
            </w:pPr>
            <w:r w:rsidRPr="00966704">
              <w:rPr>
                <w:rFonts w:cstheme="minorHAnsi"/>
                <w:i/>
              </w:rPr>
              <w:t>Proven knowledge of equal opportunities</w:t>
            </w:r>
            <w:r w:rsidRPr="00966704">
              <w:rPr>
                <w:rFonts w:cstheme="minorHAnsi"/>
                <w:i/>
                <w:spacing w:val="-12"/>
              </w:rPr>
              <w:t xml:space="preserve"> </w:t>
            </w:r>
            <w:r w:rsidRPr="00966704">
              <w:rPr>
                <w:rFonts w:cstheme="minorHAnsi"/>
                <w:i/>
              </w:rPr>
              <w:t>issues</w:t>
            </w:r>
          </w:p>
          <w:p w14:paraId="7B682332" w14:textId="77777777" w:rsidR="00B417B6" w:rsidRPr="00966704" w:rsidRDefault="00B417B6" w:rsidP="00B417B6">
            <w:pPr>
              <w:pStyle w:val="TableParagraph"/>
              <w:numPr>
                <w:ilvl w:val="0"/>
                <w:numId w:val="18"/>
              </w:numPr>
              <w:tabs>
                <w:tab w:val="left" w:pos="279"/>
              </w:tabs>
              <w:ind w:right="273"/>
              <w:rPr>
                <w:rFonts w:cstheme="minorHAnsi"/>
                <w:i/>
              </w:rPr>
            </w:pPr>
            <w:r w:rsidRPr="00966704">
              <w:rPr>
                <w:rFonts w:cstheme="minorHAnsi"/>
                <w:i/>
              </w:rPr>
              <w:t>Proven knowledge of health and safety issues,</w:t>
            </w:r>
            <w:r w:rsidRPr="00966704">
              <w:rPr>
                <w:rFonts w:cstheme="minorHAnsi"/>
                <w:i/>
                <w:spacing w:val="-23"/>
              </w:rPr>
              <w:t xml:space="preserve"> </w:t>
            </w:r>
            <w:r w:rsidRPr="00966704">
              <w:rPr>
                <w:rFonts w:cstheme="minorHAnsi"/>
                <w:i/>
              </w:rPr>
              <w:t>especially those relevant to mental</w:t>
            </w:r>
            <w:r w:rsidRPr="00966704">
              <w:rPr>
                <w:rFonts w:cstheme="minorHAnsi"/>
                <w:i/>
                <w:spacing w:val="-3"/>
              </w:rPr>
              <w:t xml:space="preserve"> </w:t>
            </w:r>
            <w:r w:rsidRPr="00966704">
              <w:rPr>
                <w:rFonts w:cstheme="minorHAnsi"/>
                <w:i/>
              </w:rPr>
              <w:t>health</w:t>
            </w:r>
          </w:p>
          <w:p w14:paraId="4E5CCB8B" w14:textId="77777777" w:rsidR="00E01FB5" w:rsidRDefault="00B417B6" w:rsidP="00E01FB5">
            <w:pPr>
              <w:pStyle w:val="TableParagraph"/>
              <w:numPr>
                <w:ilvl w:val="0"/>
                <w:numId w:val="18"/>
              </w:numPr>
              <w:tabs>
                <w:tab w:val="left" w:pos="279"/>
              </w:tabs>
              <w:ind w:right="749"/>
              <w:rPr>
                <w:rFonts w:cstheme="minorHAnsi"/>
                <w:i/>
              </w:rPr>
            </w:pPr>
            <w:r w:rsidRPr="00966704">
              <w:rPr>
                <w:rFonts w:cstheme="minorHAnsi"/>
                <w:i/>
              </w:rPr>
              <w:t>Proven knowledge of safeguarding policies and procedures relating to adults and children and</w:t>
            </w:r>
            <w:r w:rsidRPr="00966704">
              <w:rPr>
                <w:rFonts w:cstheme="minorHAnsi"/>
                <w:i/>
                <w:spacing w:val="-17"/>
              </w:rPr>
              <w:t xml:space="preserve"> </w:t>
            </w:r>
            <w:r w:rsidRPr="00966704">
              <w:rPr>
                <w:rFonts w:cstheme="minorHAnsi"/>
                <w:i/>
              </w:rPr>
              <w:t>young people</w:t>
            </w:r>
          </w:p>
          <w:p w14:paraId="651B3391" w14:textId="58F96DC9" w:rsidR="002C0048" w:rsidRPr="00966704" w:rsidRDefault="002C0048" w:rsidP="00E01FB5">
            <w:pPr>
              <w:pStyle w:val="TableParagraph"/>
              <w:numPr>
                <w:ilvl w:val="0"/>
                <w:numId w:val="18"/>
              </w:numPr>
              <w:tabs>
                <w:tab w:val="left" w:pos="279"/>
              </w:tabs>
              <w:ind w:right="749"/>
              <w:rPr>
                <w:rFonts w:cstheme="minorHAnsi"/>
                <w:i/>
              </w:rPr>
            </w:pPr>
            <w:r w:rsidRPr="00E01FB5">
              <w:rPr>
                <w:rFonts w:cstheme="minorHAnsi"/>
                <w:i/>
              </w:rPr>
              <w:t xml:space="preserve">Demonstrable understanding of the diverse needs of survivors and children experiencing domestic violence </w:t>
            </w:r>
          </w:p>
        </w:tc>
        <w:tc>
          <w:tcPr>
            <w:tcW w:w="4891" w:type="dxa"/>
          </w:tcPr>
          <w:p w14:paraId="5F962BFF" w14:textId="77777777" w:rsidR="00B417B6" w:rsidRPr="00966704" w:rsidRDefault="00B417B6" w:rsidP="00B417B6">
            <w:pPr>
              <w:pStyle w:val="TableParagraph"/>
              <w:numPr>
                <w:ilvl w:val="0"/>
                <w:numId w:val="17"/>
              </w:numPr>
              <w:tabs>
                <w:tab w:val="left" w:pos="280"/>
              </w:tabs>
              <w:spacing w:before="108"/>
              <w:ind w:hanging="172"/>
              <w:rPr>
                <w:rFonts w:cstheme="minorHAnsi"/>
                <w:i/>
              </w:rPr>
            </w:pPr>
            <w:r w:rsidRPr="00966704">
              <w:rPr>
                <w:rFonts w:cstheme="minorHAnsi"/>
                <w:i/>
              </w:rPr>
              <w:t>Proven knowledge of welfare</w:t>
            </w:r>
            <w:r w:rsidRPr="00966704">
              <w:rPr>
                <w:rFonts w:cstheme="minorHAnsi"/>
                <w:i/>
                <w:spacing w:val="-7"/>
              </w:rPr>
              <w:t xml:space="preserve"> </w:t>
            </w:r>
            <w:r w:rsidRPr="00966704">
              <w:rPr>
                <w:rFonts w:cstheme="minorHAnsi"/>
                <w:i/>
              </w:rPr>
              <w:t>benefits</w:t>
            </w:r>
          </w:p>
          <w:p w14:paraId="1F22CC2D" w14:textId="77777777" w:rsidR="00B417B6" w:rsidRPr="00966704" w:rsidRDefault="00B417B6" w:rsidP="00B417B6">
            <w:pPr>
              <w:pStyle w:val="TableParagraph"/>
              <w:numPr>
                <w:ilvl w:val="0"/>
                <w:numId w:val="17"/>
              </w:numPr>
              <w:tabs>
                <w:tab w:val="left" w:pos="280"/>
              </w:tabs>
              <w:ind w:right="740"/>
              <w:rPr>
                <w:rFonts w:cstheme="minorHAnsi"/>
                <w:i/>
              </w:rPr>
            </w:pPr>
            <w:r w:rsidRPr="00966704">
              <w:rPr>
                <w:rFonts w:cstheme="minorHAnsi"/>
                <w:i/>
              </w:rPr>
              <w:t>Proven knowledge of the social care sector</w:t>
            </w:r>
          </w:p>
          <w:p w14:paraId="14FF9B77" w14:textId="77777777" w:rsidR="00B417B6" w:rsidRPr="00966704" w:rsidRDefault="00B417B6" w:rsidP="00B417B6">
            <w:pPr>
              <w:pStyle w:val="TableParagraph"/>
              <w:numPr>
                <w:ilvl w:val="0"/>
                <w:numId w:val="17"/>
              </w:numPr>
              <w:tabs>
                <w:tab w:val="left" w:pos="280"/>
              </w:tabs>
              <w:ind w:right="381"/>
              <w:rPr>
                <w:rFonts w:cstheme="minorHAnsi"/>
                <w:i/>
              </w:rPr>
            </w:pPr>
            <w:r w:rsidRPr="00966704">
              <w:rPr>
                <w:rFonts w:cstheme="minorHAnsi"/>
                <w:i/>
              </w:rPr>
              <w:t>Knowledge of working with people with drug and alcohol, learning disabilities or complex</w:t>
            </w:r>
            <w:r w:rsidRPr="00966704">
              <w:rPr>
                <w:rFonts w:cstheme="minorHAnsi"/>
                <w:i/>
                <w:spacing w:val="-1"/>
              </w:rPr>
              <w:t xml:space="preserve"> </w:t>
            </w:r>
            <w:r w:rsidRPr="00966704">
              <w:rPr>
                <w:rFonts w:cstheme="minorHAnsi"/>
                <w:i/>
              </w:rPr>
              <w:t>needs</w:t>
            </w:r>
          </w:p>
        </w:tc>
      </w:tr>
      <w:tr w:rsidR="00B417B6" w:rsidRPr="00966704" w14:paraId="6FD63D32" w14:textId="77777777" w:rsidTr="00007B64">
        <w:trPr>
          <w:trHeight w:val="693"/>
        </w:trPr>
        <w:tc>
          <w:tcPr>
            <w:tcW w:w="2268" w:type="dxa"/>
          </w:tcPr>
          <w:p w14:paraId="53ABF6A4" w14:textId="77777777" w:rsidR="00B417B6" w:rsidRPr="00966704" w:rsidRDefault="00B417B6">
            <w:pPr>
              <w:pStyle w:val="TableParagraph"/>
              <w:spacing w:before="108"/>
              <w:ind w:left="107"/>
              <w:rPr>
                <w:rFonts w:cstheme="minorHAnsi"/>
              </w:rPr>
            </w:pPr>
            <w:r w:rsidRPr="00966704">
              <w:rPr>
                <w:rFonts w:cstheme="minorHAnsi"/>
              </w:rPr>
              <w:t>Experience</w:t>
            </w:r>
          </w:p>
        </w:tc>
        <w:tc>
          <w:tcPr>
            <w:tcW w:w="6629" w:type="dxa"/>
          </w:tcPr>
          <w:p w14:paraId="0721DDA1" w14:textId="77777777" w:rsidR="00B417B6" w:rsidRPr="00966704" w:rsidRDefault="00B417B6" w:rsidP="00B417B6">
            <w:pPr>
              <w:pStyle w:val="TableParagraph"/>
              <w:numPr>
                <w:ilvl w:val="0"/>
                <w:numId w:val="16"/>
              </w:numPr>
              <w:tabs>
                <w:tab w:val="left" w:pos="279"/>
              </w:tabs>
              <w:spacing w:before="106"/>
              <w:ind w:right="456"/>
              <w:rPr>
                <w:rFonts w:cstheme="minorHAnsi"/>
                <w:i/>
              </w:rPr>
            </w:pPr>
            <w:r w:rsidRPr="00966704">
              <w:rPr>
                <w:rFonts w:cstheme="minorHAnsi"/>
                <w:i/>
              </w:rPr>
              <w:t xml:space="preserve">A minimum of two years’ significant experience working with </w:t>
            </w:r>
            <w:r w:rsidRPr="00966704">
              <w:rPr>
                <w:rFonts w:cstheme="minorHAnsi"/>
                <w:i/>
              </w:rPr>
              <w:lastRenderedPageBreak/>
              <w:t>people with mental health needs, or people with complex</w:t>
            </w:r>
            <w:r w:rsidRPr="00966704">
              <w:rPr>
                <w:rFonts w:cstheme="minorHAnsi"/>
                <w:i/>
                <w:spacing w:val="-1"/>
              </w:rPr>
              <w:t xml:space="preserve"> </w:t>
            </w:r>
            <w:r w:rsidRPr="00966704">
              <w:rPr>
                <w:rFonts w:cstheme="minorHAnsi"/>
                <w:i/>
              </w:rPr>
              <w:t>needs</w:t>
            </w:r>
          </w:p>
          <w:p w14:paraId="39401A1E" w14:textId="252432D9" w:rsidR="00B417B6" w:rsidRDefault="00B417B6" w:rsidP="00B417B6">
            <w:pPr>
              <w:pStyle w:val="TableParagraph"/>
              <w:numPr>
                <w:ilvl w:val="0"/>
                <w:numId w:val="16"/>
              </w:numPr>
              <w:tabs>
                <w:tab w:val="left" w:pos="279"/>
              </w:tabs>
              <w:ind w:right="512"/>
              <w:jc w:val="both"/>
              <w:rPr>
                <w:rFonts w:cstheme="minorHAnsi"/>
                <w:i/>
              </w:rPr>
            </w:pPr>
            <w:r w:rsidRPr="00966704">
              <w:rPr>
                <w:rFonts w:cstheme="minorHAnsi"/>
                <w:i/>
              </w:rPr>
              <w:t>Proven experience of working with people with</w:t>
            </w:r>
            <w:r w:rsidRPr="00966704">
              <w:rPr>
                <w:rFonts w:cstheme="minorHAnsi"/>
                <w:i/>
                <w:spacing w:val="-23"/>
              </w:rPr>
              <w:t xml:space="preserve"> </w:t>
            </w:r>
            <w:r w:rsidRPr="00966704">
              <w:rPr>
                <w:rFonts w:cstheme="minorHAnsi"/>
                <w:i/>
              </w:rPr>
              <w:t>multiple needs (e.g. mental health, homelessness, alcohol/drug dependency long term</w:t>
            </w:r>
            <w:r w:rsidRPr="00966704">
              <w:rPr>
                <w:rFonts w:cstheme="minorHAnsi"/>
                <w:i/>
                <w:spacing w:val="-7"/>
              </w:rPr>
              <w:t xml:space="preserve"> </w:t>
            </w:r>
            <w:r w:rsidRPr="00966704">
              <w:rPr>
                <w:rFonts w:cstheme="minorHAnsi"/>
                <w:i/>
              </w:rPr>
              <w:t>conditions)</w:t>
            </w:r>
          </w:p>
          <w:p w14:paraId="78BF70C4" w14:textId="274BF859" w:rsidR="00F932C8" w:rsidRPr="00966704" w:rsidRDefault="00F932C8" w:rsidP="00B417B6">
            <w:pPr>
              <w:pStyle w:val="TableParagraph"/>
              <w:numPr>
                <w:ilvl w:val="0"/>
                <w:numId w:val="16"/>
              </w:numPr>
              <w:tabs>
                <w:tab w:val="left" w:pos="279"/>
              </w:tabs>
              <w:ind w:right="512"/>
              <w:jc w:val="both"/>
              <w:rPr>
                <w:rFonts w:cstheme="minorHAnsi"/>
                <w:i/>
              </w:rPr>
            </w:pPr>
            <w:r>
              <w:rPr>
                <w:rFonts w:cstheme="minorHAnsi"/>
                <w:i/>
              </w:rPr>
              <w:t xml:space="preserve">Proven experience of working with </w:t>
            </w:r>
            <w:proofErr w:type="spellStart"/>
            <w:r>
              <w:rPr>
                <w:rFonts w:cstheme="minorHAnsi"/>
                <w:i/>
              </w:rPr>
              <w:t>surviviors</w:t>
            </w:r>
            <w:proofErr w:type="spellEnd"/>
            <w:r>
              <w:rPr>
                <w:rFonts w:cstheme="minorHAnsi"/>
                <w:i/>
              </w:rPr>
              <w:t xml:space="preserve"> of domestic violence </w:t>
            </w:r>
          </w:p>
          <w:p w14:paraId="6B36C650" w14:textId="77777777" w:rsidR="00B417B6" w:rsidRPr="00966704" w:rsidRDefault="00B417B6" w:rsidP="00B417B6">
            <w:pPr>
              <w:pStyle w:val="TableParagraph"/>
              <w:numPr>
                <w:ilvl w:val="0"/>
                <w:numId w:val="16"/>
              </w:numPr>
              <w:tabs>
                <w:tab w:val="left" w:pos="279"/>
              </w:tabs>
              <w:ind w:right="846"/>
              <w:rPr>
                <w:rFonts w:cstheme="minorHAnsi"/>
                <w:i/>
              </w:rPr>
            </w:pPr>
            <w:r w:rsidRPr="00966704">
              <w:rPr>
                <w:rFonts w:cstheme="minorHAnsi"/>
                <w:i/>
              </w:rPr>
              <w:t>Proven experience of carrying out needs and/or</w:t>
            </w:r>
            <w:r w:rsidRPr="00966704">
              <w:rPr>
                <w:rFonts w:cstheme="minorHAnsi"/>
                <w:i/>
                <w:spacing w:val="-23"/>
              </w:rPr>
              <w:t xml:space="preserve"> </w:t>
            </w:r>
            <w:r w:rsidRPr="00966704">
              <w:rPr>
                <w:rFonts w:cstheme="minorHAnsi"/>
                <w:i/>
              </w:rPr>
              <w:t>risk assessments and the support planning</w:t>
            </w:r>
            <w:r w:rsidRPr="00966704">
              <w:rPr>
                <w:rFonts w:cstheme="minorHAnsi"/>
                <w:i/>
                <w:spacing w:val="-10"/>
              </w:rPr>
              <w:t xml:space="preserve"> </w:t>
            </w:r>
            <w:r w:rsidRPr="00966704">
              <w:rPr>
                <w:rFonts w:cstheme="minorHAnsi"/>
                <w:i/>
              </w:rPr>
              <w:t>process</w:t>
            </w:r>
          </w:p>
          <w:p w14:paraId="535863E7" w14:textId="77777777" w:rsidR="002C0048" w:rsidRDefault="00B417B6" w:rsidP="002C0048">
            <w:pPr>
              <w:pStyle w:val="TableParagraph"/>
              <w:numPr>
                <w:ilvl w:val="0"/>
                <w:numId w:val="16"/>
              </w:numPr>
              <w:tabs>
                <w:tab w:val="left" w:pos="279"/>
              </w:tabs>
              <w:ind w:right="457"/>
              <w:rPr>
                <w:rFonts w:cstheme="minorHAnsi"/>
                <w:i/>
              </w:rPr>
            </w:pPr>
            <w:r w:rsidRPr="00966704">
              <w:rPr>
                <w:rFonts w:cstheme="minorHAnsi"/>
                <w:i/>
              </w:rPr>
              <w:t>Experience of working with a number of individuals</w:t>
            </w:r>
            <w:r w:rsidRPr="00966704">
              <w:rPr>
                <w:rFonts w:cstheme="minorHAnsi"/>
                <w:i/>
                <w:spacing w:val="-22"/>
              </w:rPr>
              <w:t xml:space="preserve"> </w:t>
            </w:r>
            <w:r w:rsidRPr="00966704">
              <w:rPr>
                <w:rFonts w:cstheme="minorHAnsi"/>
                <w:i/>
              </w:rPr>
              <w:t>with competing needs and</w:t>
            </w:r>
            <w:r w:rsidRPr="00966704">
              <w:rPr>
                <w:rFonts w:cstheme="minorHAnsi"/>
                <w:i/>
                <w:spacing w:val="-6"/>
              </w:rPr>
              <w:t xml:space="preserve"> </w:t>
            </w:r>
            <w:r w:rsidRPr="00966704">
              <w:rPr>
                <w:rFonts w:cstheme="minorHAnsi"/>
                <w:i/>
              </w:rPr>
              <w:t>priorities</w:t>
            </w:r>
          </w:p>
          <w:p w14:paraId="325575AE" w14:textId="77777777" w:rsidR="002C0048" w:rsidRDefault="002C0048" w:rsidP="002C0048">
            <w:pPr>
              <w:pStyle w:val="TableParagraph"/>
              <w:numPr>
                <w:ilvl w:val="0"/>
                <w:numId w:val="16"/>
              </w:numPr>
              <w:tabs>
                <w:tab w:val="left" w:pos="279"/>
              </w:tabs>
              <w:ind w:right="457"/>
              <w:rPr>
                <w:rFonts w:cstheme="minorHAnsi"/>
                <w:i/>
              </w:rPr>
            </w:pPr>
            <w:r w:rsidRPr="002C0048">
              <w:rPr>
                <w:rFonts w:cstheme="minorHAnsi"/>
                <w:i/>
              </w:rPr>
              <w:t>Proven experience of working with women / men and children who have survived domestic abuse</w:t>
            </w:r>
          </w:p>
          <w:p w14:paraId="2F62EDF7" w14:textId="691FE3E7" w:rsidR="002C0048" w:rsidRPr="00966704" w:rsidRDefault="002C0048" w:rsidP="002C0048">
            <w:pPr>
              <w:pStyle w:val="TableParagraph"/>
              <w:numPr>
                <w:ilvl w:val="0"/>
                <w:numId w:val="16"/>
              </w:numPr>
              <w:tabs>
                <w:tab w:val="left" w:pos="279"/>
              </w:tabs>
              <w:ind w:right="457"/>
              <w:rPr>
                <w:rFonts w:cstheme="minorHAnsi"/>
                <w:i/>
              </w:rPr>
            </w:pPr>
            <w:r w:rsidRPr="002C0048">
              <w:rPr>
                <w:rFonts w:cstheme="minorHAnsi"/>
                <w:i/>
              </w:rPr>
              <w:t xml:space="preserve">Experience of co-producing </w:t>
            </w:r>
            <w:r w:rsidR="00BD207C" w:rsidRPr="002C0048">
              <w:rPr>
                <w:rFonts w:cstheme="minorHAnsi"/>
                <w:i/>
              </w:rPr>
              <w:t>short- and longer-term</w:t>
            </w:r>
            <w:r w:rsidRPr="002C0048">
              <w:rPr>
                <w:rFonts w:cstheme="minorHAnsi"/>
                <w:i/>
              </w:rPr>
              <w:t xml:space="preserve"> risk management, safety planning and support with survivors and their children experiencing Domestic Abuse</w:t>
            </w:r>
          </w:p>
        </w:tc>
        <w:tc>
          <w:tcPr>
            <w:tcW w:w="4891" w:type="dxa"/>
          </w:tcPr>
          <w:p w14:paraId="014FDCCC" w14:textId="77777777" w:rsidR="00B417B6" w:rsidRPr="00966704" w:rsidRDefault="00B417B6" w:rsidP="00B417B6">
            <w:pPr>
              <w:pStyle w:val="TableParagraph"/>
              <w:numPr>
                <w:ilvl w:val="0"/>
                <w:numId w:val="15"/>
              </w:numPr>
              <w:tabs>
                <w:tab w:val="left" w:pos="280"/>
              </w:tabs>
              <w:spacing w:before="106"/>
              <w:ind w:right="371"/>
              <w:rPr>
                <w:rFonts w:cstheme="minorHAnsi"/>
                <w:i/>
              </w:rPr>
            </w:pPr>
            <w:r w:rsidRPr="00966704">
              <w:rPr>
                <w:rFonts w:cstheme="minorHAnsi"/>
                <w:i/>
              </w:rPr>
              <w:lastRenderedPageBreak/>
              <w:t xml:space="preserve">Proven experience of mental health issues and/or services, either as a user, </w:t>
            </w:r>
            <w:proofErr w:type="spellStart"/>
            <w:r w:rsidRPr="00966704">
              <w:rPr>
                <w:rFonts w:cstheme="minorHAnsi"/>
                <w:i/>
              </w:rPr>
              <w:t>carer</w:t>
            </w:r>
            <w:proofErr w:type="spellEnd"/>
            <w:r w:rsidRPr="00966704">
              <w:rPr>
                <w:rFonts w:cstheme="minorHAnsi"/>
                <w:i/>
              </w:rPr>
              <w:t xml:space="preserve"> or</w:t>
            </w:r>
            <w:r w:rsidRPr="00966704">
              <w:rPr>
                <w:rFonts w:cstheme="minorHAnsi"/>
                <w:i/>
                <w:spacing w:val="-1"/>
              </w:rPr>
              <w:t xml:space="preserve"> </w:t>
            </w:r>
            <w:r w:rsidRPr="00966704">
              <w:rPr>
                <w:rFonts w:cstheme="minorHAnsi"/>
                <w:i/>
              </w:rPr>
              <w:lastRenderedPageBreak/>
              <w:t>supporter.</w:t>
            </w:r>
          </w:p>
        </w:tc>
      </w:tr>
      <w:tr w:rsidR="00007B64" w:rsidRPr="00966704" w14:paraId="5B4636D9" w14:textId="77777777" w:rsidTr="00007B64">
        <w:trPr>
          <w:trHeight w:val="693"/>
        </w:trPr>
        <w:tc>
          <w:tcPr>
            <w:tcW w:w="2268" w:type="dxa"/>
          </w:tcPr>
          <w:p w14:paraId="42860CC8" w14:textId="3E39590F" w:rsidR="00007B64" w:rsidRPr="00966704" w:rsidRDefault="00007B64">
            <w:pPr>
              <w:pStyle w:val="TableParagraph"/>
              <w:spacing w:before="108"/>
              <w:ind w:left="107"/>
              <w:rPr>
                <w:rFonts w:cstheme="minorHAnsi"/>
              </w:rPr>
            </w:pPr>
            <w:r>
              <w:rPr>
                <w:rFonts w:cstheme="minorHAnsi"/>
              </w:rPr>
              <w:lastRenderedPageBreak/>
              <w:t>Value</w:t>
            </w:r>
          </w:p>
        </w:tc>
        <w:tc>
          <w:tcPr>
            <w:tcW w:w="6629" w:type="dxa"/>
          </w:tcPr>
          <w:p w14:paraId="02D80E5C" w14:textId="77777777" w:rsidR="00007B64" w:rsidRPr="00007B64" w:rsidRDefault="00007B64" w:rsidP="00007B64">
            <w:pPr>
              <w:pStyle w:val="TableParagraph"/>
              <w:numPr>
                <w:ilvl w:val="0"/>
                <w:numId w:val="16"/>
              </w:numPr>
              <w:tabs>
                <w:tab w:val="left" w:pos="279"/>
              </w:tabs>
              <w:spacing w:before="106"/>
              <w:ind w:right="456"/>
              <w:rPr>
                <w:rFonts w:cstheme="minorHAnsi"/>
                <w:i/>
              </w:rPr>
            </w:pPr>
            <w:r w:rsidRPr="00007B64">
              <w:rPr>
                <w:rFonts w:cstheme="minorHAnsi"/>
                <w:i/>
              </w:rPr>
              <w:t>A commitment to the Victim’s Code of Practice</w:t>
            </w:r>
          </w:p>
          <w:p w14:paraId="11DBF6FC" w14:textId="77777777" w:rsidR="00007B64" w:rsidRPr="00007B64" w:rsidRDefault="00007B64" w:rsidP="00007B64">
            <w:pPr>
              <w:pStyle w:val="TableParagraph"/>
              <w:numPr>
                <w:ilvl w:val="0"/>
                <w:numId w:val="16"/>
              </w:numPr>
              <w:tabs>
                <w:tab w:val="left" w:pos="279"/>
              </w:tabs>
              <w:spacing w:before="106"/>
              <w:ind w:right="456"/>
              <w:rPr>
                <w:rFonts w:cstheme="minorHAnsi"/>
                <w:i/>
              </w:rPr>
            </w:pPr>
            <w:r w:rsidRPr="00007B64">
              <w:rPr>
                <w:rFonts w:cstheme="minorHAnsi"/>
                <w:i/>
              </w:rPr>
              <w:t>Commitment to diversity and equal opportunities at work</w:t>
            </w:r>
          </w:p>
          <w:p w14:paraId="2BA526C7" w14:textId="6CAA2C82" w:rsidR="00007B64" w:rsidRPr="00966704" w:rsidRDefault="00007B64" w:rsidP="00007B64">
            <w:pPr>
              <w:pStyle w:val="TableParagraph"/>
              <w:numPr>
                <w:ilvl w:val="0"/>
                <w:numId w:val="16"/>
              </w:numPr>
              <w:tabs>
                <w:tab w:val="left" w:pos="279"/>
              </w:tabs>
              <w:spacing w:before="106"/>
              <w:ind w:right="456"/>
              <w:rPr>
                <w:rFonts w:cstheme="minorHAnsi"/>
                <w:i/>
              </w:rPr>
            </w:pPr>
            <w:r w:rsidRPr="00007B64">
              <w:rPr>
                <w:rFonts w:cstheme="minorHAnsi"/>
                <w:i/>
              </w:rPr>
              <w:t>Commitment to service user participation and involvement</w:t>
            </w:r>
          </w:p>
        </w:tc>
        <w:tc>
          <w:tcPr>
            <w:tcW w:w="4891" w:type="dxa"/>
          </w:tcPr>
          <w:p w14:paraId="79CD7D20" w14:textId="77777777" w:rsidR="00007B64" w:rsidRPr="00966704" w:rsidRDefault="00007B64" w:rsidP="00007B64">
            <w:pPr>
              <w:pStyle w:val="TableParagraph"/>
              <w:tabs>
                <w:tab w:val="left" w:pos="280"/>
              </w:tabs>
              <w:spacing w:before="106"/>
              <w:ind w:right="371"/>
              <w:rPr>
                <w:rFonts w:cstheme="minorHAnsi"/>
                <w:i/>
              </w:rPr>
            </w:pPr>
          </w:p>
        </w:tc>
      </w:tr>
    </w:tbl>
    <w:p w14:paraId="45650641" w14:textId="77777777" w:rsidR="00651BF9" w:rsidRPr="00966704" w:rsidRDefault="00651BF9" w:rsidP="0088110B">
      <w:pPr>
        <w:pStyle w:val="Heading2"/>
        <w:numPr>
          <w:ilvl w:val="1"/>
          <w:numId w:val="1"/>
        </w:numPr>
        <w:spacing w:after="240"/>
        <w:ind w:left="862" w:hanging="862"/>
        <w:rPr>
          <w:rFonts w:cstheme="minorHAnsi"/>
        </w:rPr>
      </w:pPr>
    </w:p>
    <w:sectPr w:rsidR="00651BF9" w:rsidRPr="00966704" w:rsidSect="0088110B">
      <w:footerReference w:type="default" r:id="rId11"/>
      <w:headerReference w:type="first" r:id="rId12"/>
      <w:pgSz w:w="16840" w:h="11910" w:orient="landscape"/>
      <w:pgMar w:top="1180" w:right="1220" w:bottom="1060" w:left="1220" w:header="948" w:footer="872"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DF92E6B" w16cex:dateUtc="2024-01-30T09:13:00Z"/>
  <w16cex:commentExtensible w16cex:durableId="42D82475" w16cex:dateUtc="2024-01-30T12: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17CF4" w14:textId="77777777" w:rsidR="002E7CF2" w:rsidRDefault="002E7CF2">
      <w:r>
        <w:separator/>
      </w:r>
    </w:p>
  </w:endnote>
  <w:endnote w:type="continuationSeparator" w:id="0">
    <w:p w14:paraId="0F0D4198" w14:textId="77777777" w:rsidR="002E7CF2" w:rsidRDefault="002E7CF2">
      <w:r>
        <w:continuationSeparator/>
      </w:r>
    </w:p>
  </w:endnote>
  <w:endnote w:type="continuationNotice" w:id="1">
    <w:p w14:paraId="52ABCEEF" w14:textId="77777777" w:rsidR="002E7CF2" w:rsidRDefault="002E7C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venir Next LT Pro">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Next LT Pro Regular">
    <w:altName w:val="Calibri"/>
    <w:charset w:val="00"/>
    <w:family w:val="swiss"/>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C0436" w14:textId="6657A48D" w:rsidR="00225B79" w:rsidRDefault="00225B79">
    <w:pPr>
      <w:pStyle w:val="Footer"/>
    </w:pPr>
    <w:r>
      <w:t xml:space="preserve">Recovery Navigator </w:t>
    </w:r>
  </w:p>
  <w:p w14:paraId="04733530" w14:textId="77777777" w:rsidR="00323E48" w:rsidRDefault="00323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9829B3" w14:textId="77777777" w:rsidR="002E7CF2" w:rsidRDefault="002E7CF2">
      <w:r>
        <w:separator/>
      </w:r>
    </w:p>
  </w:footnote>
  <w:footnote w:type="continuationSeparator" w:id="0">
    <w:p w14:paraId="375EF70D" w14:textId="77777777" w:rsidR="002E7CF2" w:rsidRDefault="002E7CF2">
      <w:r>
        <w:continuationSeparator/>
      </w:r>
    </w:p>
  </w:footnote>
  <w:footnote w:type="continuationNotice" w:id="1">
    <w:p w14:paraId="007633D5" w14:textId="77777777" w:rsidR="002E7CF2" w:rsidRDefault="002E7C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B4743" w14:textId="7701439C" w:rsidR="00124043" w:rsidRDefault="00124043" w:rsidP="00ED3D93">
    <w:pPr>
      <w:pStyle w:val="Header"/>
      <w:tabs>
        <w:tab w:val="left" w:pos="1184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lvlText w:val="%1."/>
      <w:legacy w:legacy="1" w:legacySpace="0" w:legacyIndent="864"/>
      <w:lvlJc w:val="left"/>
      <w:pPr>
        <w:ind w:left="864" w:hanging="864"/>
      </w:pPr>
    </w:lvl>
    <w:lvl w:ilvl="1">
      <w:start w:val="1"/>
      <w:numFmt w:val="decimal"/>
      <w:lvlText w:val="%1.%2"/>
      <w:legacy w:legacy="1" w:legacySpace="0" w:legacyIndent="0"/>
      <w:lvlJc w:val="left"/>
      <w:pPr>
        <w:ind w:left="2269" w:firstLine="0"/>
      </w:pPr>
    </w:lvl>
    <w:lvl w:ilvl="2">
      <w:start w:val="1"/>
      <w:numFmt w:val="decimal"/>
      <w:lvlText w:val="%1.%2.%3"/>
      <w:legacy w:legacy="1" w:legacySpace="0" w:legacyIndent="0"/>
      <w:lvlJc w:val="left"/>
      <w:pPr>
        <w:ind w:left="864" w:firstLine="0"/>
      </w:pPr>
    </w:lvl>
    <w:lvl w:ilvl="3">
      <w:start w:val="1"/>
      <w:numFmt w:val="decimal"/>
      <w:pStyle w:val="Heading4"/>
      <w:lvlText w:val="%1.%2.%3.%4"/>
      <w:legacy w:legacy="1" w:legacySpace="0"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05D0EEA"/>
    <w:multiLevelType w:val="hybridMultilevel"/>
    <w:tmpl w:val="E588514C"/>
    <w:lvl w:ilvl="0" w:tplc="88AA7894">
      <w:start w:val="1"/>
      <w:numFmt w:val="bullet"/>
      <w:lvlText w:val=""/>
      <w:lvlJc w:val="left"/>
      <w:pPr>
        <w:tabs>
          <w:tab w:val="num" w:pos="170"/>
        </w:tabs>
        <w:ind w:left="170" w:hanging="170"/>
      </w:pPr>
      <w:rPr>
        <w:rFonts w:ascii="Wingdings" w:hAnsi="Wingdings" w:hint="default"/>
      </w:rPr>
    </w:lvl>
    <w:lvl w:ilvl="1" w:tplc="88AA7894">
      <w:start w:val="1"/>
      <w:numFmt w:val="bullet"/>
      <w:lvlText w:val=""/>
      <w:lvlJc w:val="left"/>
      <w:pPr>
        <w:tabs>
          <w:tab w:val="num" w:pos="1250"/>
        </w:tabs>
        <w:ind w:left="1250" w:hanging="17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C4183"/>
    <w:multiLevelType w:val="hybridMultilevel"/>
    <w:tmpl w:val="004E1EF4"/>
    <w:lvl w:ilvl="0" w:tplc="DCF68032">
      <w:numFmt w:val="bullet"/>
      <w:lvlText w:val=""/>
      <w:lvlJc w:val="left"/>
      <w:pPr>
        <w:ind w:left="278" w:hanging="171"/>
      </w:pPr>
      <w:rPr>
        <w:rFonts w:ascii="Wingdings" w:eastAsia="Wingdings" w:hAnsi="Wingdings" w:cs="Wingdings" w:hint="default"/>
        <w:w w:val="100"/>
        <w:sz w:val="24"/>
        <w:szCs w:val="24"/>
        <w:lang w:val="en-US" w:eastAsia="en-US" w:bidi="ar-SA"/>
      </w:rPr>
    </w:lvl>
    <w:lvl w:ilvl="1" w:tplc="5EDA2AB0">
      <w:numFmt w:val="bullet"/>
      <w:lvlText w:val="•"/>
      <w:lvlJc w:val="left"/>
      <w:pPr>
        <w:ind w:left="913" w:hanging="171"/>
      </w:pPr>
      <w:rPr>
        <w:rFonts w:hint="default"/>
        <w:lang w:val="en-US" w:eastAsia="en-US" w:bidi="ar-SA"/>
      </w:rPr>
    </w:lvl>
    <w:lvl w:ilvl="2" w:tplc="0B26135A">
      <w:numFmt w:val="bullet"/>
      <w:lvlText w:val="•"/>
      <w:lvlJc w:val="left"/>
      <w:pPr>
        <w:ind w:left="1547" w:hanging="171"/>
      </w:pPr>
      <w:rPr>
        <w:rFonts w:hint="default"/>
        <w:lang w:val="en-US" w:eastAsia="en-US" w:bidi="ar-SA"/>
      </w:rPr>
    </w:lvl>
    <w:lvl w:ilvl="3" w:tplc="A56EDF92">
      <w:numFmt w:val="bullet"/>
      <w:lvlText w:val="•"/>
      <w:lvlJc w:val="left"/>
      <w:pPr>
        <w:ind w:left="2181" w:hanging="171"/>
      </w:pPr>
      <w:rPr>
        <w:rFonts w:hint="default"/>
        <w:lang w:val="en-US" w:eastAsia="en-US" w:bidi="ar-SA"/>
      </w:rPr>
    </w:lvl>
    <w:lvl w:ilvl="4" w:tplc="66727B16">
      <w:numFmt w:val="bullet"/>
      <w:lvlText w:val="•"/>
      <w:lvlJc w:val="left"/>
      <w:pPr>
        <w:ind w:left="2815" w:hanging="171"/>
      </w:pPr>
      <w:rPr>
        <w:rFonts w:hint="default"/>
        <w:lang w:val="en-US" w:eastAsia="en-US" w:bidi="ar-SA"/>
      </w:rPr>
    </w:lvl>
    <w:lvl w:ilvl="5" w:tplc="5C2ED6B8">
      <w:numFmt w:val="bullet"/>
      <w:lvlText w:val="•"/>
      <w:lvlJc w:val="left"/>
      <w:pPr>
        <w:ind w:left="3449" w:hanging="171"/>
      </w:pPr>
      <w:rPr>
        <w:rFonts w:hint="default"/>
        <w:lang w:val="en-US" w:eastAsia="en-US" w:bidi="ar-SA"/>
      </w:rPr>
    </w:lvl>
    <w:lvl w:ilvl="6" w:tplc="FFDADD80">
      <w:numFmt w:val="bullet"/>
      <w:lvlText w:val="•"/>
      <w:lvlJc w:val="left"/>
      <w:pPr>
        <w:ind w:left="4083" w:hanging="171"/>
      </w:pPr>
      <w:rPr>
        <w:rFonts w:hint="default"/>
        <w:lang w:val="en-US" w:eastAsia="en-US" w:bidi="ar-SA"/>
      </w:rPr>
    </w:lvl>
    <w:lvl w:ilvl="7" w:tplc="1EF604DE">
      <w:numFmt w:val="bullet"/>
      <w:lvlText w:val="•"/>
      <w:lvlJc w:val="left"/>
      <w:pPr>
        <w:ind w:left="4717" w:hanging="171"/>
      </w:pPr>
      <w:rPr>
        <w:rFonts w:hint="default"/>
        <w:lang w:val="en-US" w:eastAsia="en-US" w:bidi="ar-SA"/>
      </w:rPr>
    </w:lvl>
    <w:lvl w:ilvl="8" w:tplc="FB6042D8">
      <w:numFmt w:val="bullet"/>
      <w:lvlText w:val="•"/>
      <w:lvlJc w:val="left"/>
      <w:pPr>
        <w:ind w:left="5351" w:hanging="171"/>
      </w:pPr>
      <w:rPr>
        <w:rFonts w:hint="default"/>
        <w:lang w:val="en-US" w:eastAsia="en-US" w:bidi="ar-SA"/>
      </w:rPr>
    </w:lvl>
  </w:abstractNum>
  <w:abstractNum w:abstractNumId="3" w15:restartNumberingAfterBreak="0">
    <w:nsid w:val="0FAE444E"/>
    <w:multiLevelType w:val="hybridMultilevel"/>
    <w:tmpl w:val="D312E0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2796F0F"/>
    <w:multiLevelType w:val="hybridMultilevel"/>
    <w:tmpl w:val="0FD817E8"/>
    <w:lvl w:ilvl="0" w:tplc="747C4412">
      <w:start w:val="1"/>
      <w:numFmt w:val="decimal"/>
      <w:lvlText w:val="%1."/>
      <w:lvlJc w:val="left"/>
      <w:pPr>
        <w:ind w:left="1068" w:hanging="360"/>
      </w:pPr>
      <w:rPr>
        <w:rFonts w:ascii="Avenir Next LT Pro" w:eastAsia="Avenir Next LT Pro" w:hAnsi="Avenir Next LT Pro" w:cs="Avenir Next LT Pro"/>
        <w:i w:val="0"/>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147E5F46"/>
    <w:multiLevelType w:val="hybridMultilevel"/>
    <w:tmpl w:val="844003C4"/>
    <w:lvl w:ilvl="0" w:tplc="B3C08036">
      <w:numFmt w:val="bullet"/>
      <w:lvlText w:val=""/>
      <w:lvlJc w:val="left"/>
      <w:pPr>
        <w:ind w:left="278" w:hanging="171"/>
      </w:pPr>
      <w:rPr>
        <w:rFonts w:ascii="Wingdings" w:eastAsia="Wingdings" w:hAnsi="Wingdings" w:cs="Wingdings" w:hint="default"/>
        <w:w w:val="100"/>
        <w:sz w:val="24"/>
        <w:szCs w:val="24"/>
        <w:lang w:val="en-US" w:eastAsia="en-US" w:bidi="ar-SA"/>
      </w:rPr>
    </w:lvl>
    <w:lvl w:ilvl="1" w:tplc="143EE4DE">
      <w:numFmt w:val="bullet"/>
      <w:lvlText w:val="•"/>
      <w:lvlJc w:val="left"/>
      <w:pPr>
        <w:ind w:left="913" w:hanging="171"/>
      </w:pPr>
      <w:rPr>
        <w:rFonts w:hint="default"/>
        <w:lang w:val="en-US" w:eastAsia="en-US" w:bidi="ar-SA"/>
      </w:rPr>
    </w:lvl>
    <w:lvl w:ilvl="2" w:tplc="D160D20C">
      <w:numFmt w:val="bullet"/>
      <w:lvlText w:val="•"/>
      <w:lvlJc w:val="left"/>
      <w:pPr>
        <w:ind w:left="1547" w:hanging="171"/>
      </w:pPr>
      <w:rPr>
        <w:rFonts w:hint="default"/>
        <w:lang w:val="en-US" w:eastAsia="en-US" w:bidi="ar-SA"/>
      </w:rPr>
    </w:lvl>
    <w:lvl w:ilvl="3" w:tplc="B6BE299C">
      <w:numFmt w:val="bullet"/>
      <w:lvlText w:val="•"/>
      <w:lvlJc w:val="left"/>
      <w:pPr>
        <w:ind w:left="2181" w:hanging="171"/>
      </w:pPr>
      <w:rPr>
        <w:rFonts w:hint="default"/>
        <w:lang w:val="en-US" w:eastAsia="en-US" w:bidi="ar-SA"/>
      </w:rPr>
    </w:lvl>
    <w:lvl w:ilvl="4" w:tplc="B2C81594">
      <w:numFmt w:val="bullet"/>
      <w:lvlText w:val="•"/>
      <w:lvlJc w:val="left"/>
      <w:pPr>
        <w:ind w:left="2815" w:hanging="171"/>
      </w:pPr>
      <w:rPr>
        <w:rFonts w:hint="default"/>
        <w:lang w:val="en-US" w:eastAsia="en-US" w:bidi="ar-SA"/>
      </w:rPr>
    </w:lvl>
    <w:lvl w:ilvl="5" w:tplc="48E2729C">
      <w:numFmt w:val="bullet"/>
      <w:lvlText w:val="•"/>
      <w:lvlJc w:val="left"/>
      <w:pPr>
        <w:ind w:left="3449" w:hanging="171"/>
      </w:pPr>
      <w:rPr>
        <w:rFonts w:hint="default"/>
        <w:lang w:val="en-US" w:eastAsia="en-US" w:bidi="ar-SA"/>
      </w:rPr>
    </w:lvl>
    <w:lvl w:ilvl="6" w:tplc="4D64430C">
      <w:numFmt w:val="bullet"/>
      <w:lvlText w:val="•"/>
      <w:lvlJc w:val="left"/>
      <w:pPr>
        <w:ind w:left="4083" w:hanging="171"/>
      </w:pPr>
      <w:rPr>
        <w:rFonts w:hint="default"/>
        <w:lang w:val="en-US" w:eastAsia="en-US" w:bidi="ar-SA"/>
      </w:rPr>
    </w:lvl>
    <w:lvl w:ilvl="7" w:tplc="AF6AF7F8">
      <w:numFmt w:val="bullet"/>
      <w:lvlText w:val="•"/>
      <w:lvlJc w:val="left"/>
      <w:pPr>
        <w:ind w:left="4717" w:hanging="171"/>
      </w:pPr>
      <w:rPr>
        <w:rFonts w:hint="default"/>
        <w:lang w:val="en-US" w:eastAsia="en-US" w:bidi="ar-SA"/>
      </w:rPr>
    </w:lvl>
    <w:lvl w:ilvl="8" w:tplc="7116B978">
      <w:numFmt w:val="bullet"/>
      <w:lvlText w:val="•"/>
      <w:lvlJc w:val="left"/>
      <w:pPr>
        <w:ind w:left="5351" w:hanging="171"/>
      </w:pPr>
      <w:rPr>
        <w:rFonts w:hint="default"/>
        <w:lang w:val="en-US" w:eastAsia="en-US" w:bidi="ar-SA"/>
      </w:rPr>
    </w:lvl>
  </w:abstractNum>
  <w:abstractNum w:abstractNumId="6" w15:restartNumberingAfterBreak="0">
    <w:nsid w:val="166C55A7"/>
    <w:multiLevelType w:val="hybridMultilevel"/>
    <w:tmpl w:val="3EF466AC"/>
    <w:lvl w:ilvl="0" w:tplc="88AA789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257917"/>
    <w:multiLevelType w:val="singleLevel"/>
    <w:tmpl w:val="533CAD50"/>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24062266"/>
    <w:multiLevelType w:val="hybridMultilevel"/>
    <w:tmpl w:val="9EF00678"/>
    <w:lvl w:ilvl="0" w:tplc="8D8A689C">
      <w:numFmt w:val="bullet"/>
      <w:lvlText w:val=""/>
      <w:lvlJc w:val="left"/>
      <w:pPr>
        <w:ind w:left="279" w:hanging="171"/>
      </w:pPr>
      <w:rPr>
        <w:rFonts w:ascii="Wingdings" w:eastAsia="Wingdings" w:hAnsi="Wingdings" w:cs="Wingdings" w:hint="default"/>
        <w:w w:val="100"/>
        <w:sz w:val="24"/>
        <w:szCs w:val="24"/>
        <w:lang w:val="en-US" w:eastAsia="en-US" w:bidi="ar-SA"/>
      </w:rPr>
    </w:lvl>
    <w:lvl w:ilvl="1" w:tplc="B720BB0A">
      <w:numFmt w:val="bullet"/>
      <w:lvlText w:val="•"/>
      <w:lvlJc w:val="left"/>
      <w:pPr>
        <w:ind w:left="740" w:hanging="171"/>
      </w:pPr>
      <w:rPr>
        <w:rFonts w:hint="default"/>
        <w:lang w:val="en-US" w:eastAsia="en-US" w:bidi="ar-SA"/>
      </w:rPr>
    </w:lvl>
    <w:lvl w:ilvl="2" w:tplc="259E7EAE">
      <w:numFmt w:val="bullet"/>
      <w:lvlText w:val="•"/>
      <w:lvlJc w:val="left"/>
      <w:pPr>
        <w:ind w:left="1200" w:hanging="171"/>
      </w:pPr>
      <w:rPr>
        <w:rFonts w:hint="default"/>
        <w:lang w:val="en-US" w:eastAsia="en-US" w:bidi="ar-SA"/>
      </w:rPr>
    </w:lvl>
    <w:lvl w:ilvl="3" w:tplc="7C30A4A0">
      <w:numFmt w:val="bullet"/>
      <w:lvlText w:val="•"/>
      <w:lvlJc w:val="left"/>
      <w:pPr>
        <w:ind w:left="1660" w:hanging="171"/>
      </w:pPr>
      <w:rPr>
        <w:rFonts w:hint="default"/>
        <w:lang w:val="en-US" w:eastAsia="en-US" w:bidi="ar-SA"/>
      </w:rPr>
    </w:lvl>
    <w:lvl w:ilvl="4" w:tplc="27068778">
      <w:numFmt w:val="bullet"/>
      <w:lvlText w:val="•"/>
      <w:lvlJc w:val="left"/>
      <w:pPr>
        <w:ind w:left="2120" w:hanging="171"/>
      </w:pPr>
      <w:rPr>
        <w:rFonts w:hint="default"/>
        <w:lang w:val="en-US" w:eastAsia="en-US" w:bidi="ar-SA"/>
      </w:rPr>
    </w:lvl>
    <w:lvl w:ilvl="5" w:tplc="9B360310">
      <w:numFmt w:val="bullet"/>
      <w:lvlText w:val="•"/>
      <w:lvlJc w:val="left"/>
      <w:pPr>
        <w:ind w:left="2580" w:hanging="171"/>
      </w:pPr>
      <w:rPr>
        <w:rFonts w:hint="default"/>
        <w:lang w:val="en-US" w:eastAsia="en-US" w:bidi="ar-SA"/>
      </w:rPr>
    </w:lvl>
    <w:lvl w:ilvl="6" w:tplc="FD428B60">
      <w:numFmt w:val="bullet"/>
      <w:lvlText w:val="•"/>
      <w:lvlJc w:val="left"/>
      <w:pPr>
        <w:ind w:left="3040" w:hanging="171"/>
      </w:pPr>
      <w:rPr>
        <w:rFonts w:hint="default"/>
        <w:lang w:val="en-US" w:eastAsia="en-US" w:bidi="ar-SA"/>
      </w:rPr>
    </w:lvl>
    <w:lvl w:ilvl="7" w:tplc="892621BA">
      <w:numFmt w:val="bullet"/>
      <w:lvlText w:val="•"/>
      <w:lvlJc w:val="left"/>
      <w:pPr>
        <w:ind w:left="3500" w:hanging="171"/>
      </w:pPr>
      <w:rPr>
        <w:rFonts w:hint="default"/>
        <w:lang w:val="en-US" w:eastAsia="en-US" w:bidi="ar-SA"/>
      </w:rPr>
    </w:lvl>
    <w:lvl w:ilvl="8" w:tplc="234CA1B4">
      <w:numFmt w:val="bullet"/>
      <w:lvlText w:val="•"/>
      <w:lvlJc w:val="left"/>
      <w:pPr>
        <w:ind w:left="3960" w:hanging="171"/>
      </w:pPr>
      <w:rPr>
        <w:rFonts w:hint="default"/>
        <w:lang w:val="en-US" w:eastAsia="en-US" w:bidi="ar-SA"/>
      </w:rPr>
    </w:lvl>
  </w:abstractNum>
  <w:abstractNum w:abstractNumId="9" w15:restartNumberingAfterBreak="0">
    <w:nsid w:val="25C0732E"/>
    <w:multiLevelType w:val="hybridMultilevel"/>
    <w:tmpl w:val="DE94593A"/>
    <w:lvl w:ilvl="0" w:tplc="6C3A8C66">
      <w:numFmt w:val="bullet"/>
      <w:lvlText w:val=""/>
      <w:lvlJc w:val="left"/>
      <w:pPr>
        <w:ind w:left="278" w:hanging="171"/>
      </w:pPr>
      <w:rPr>
        <w:rFonts w:ascii="Wingdings" w:eastAsia="Wingdings" w:hAnsi="Wingdings" w:cs="Wingdings" w:hint="default"/>
        <w:w w:val="100"/>
        <w:sz w:val="24"/>
        <w:szCs w:val="24"/>
        <w:lang w:val="en-US" w:eastAsia="en-US" w:bidi="ar-SA"/>
      </w:rPr>
    </w:lvl>
    <w:lvl w:ilvl="1" w:tplc="8CE80B24">
      <w:numFmt w:val="bullet"/>
      <w:lvlText w:val="•"/>
      <w:lvlJc w:val="left"/>
      <w:pPr>
        <w:ind w:left="913" w:hanging="171"/>
      </w:pPr>
      <w:rPr>
        <w:rFonts w:hint="default"/>
        <w:lang w:val="en-US" w:eastAsia="en-US" w:bidi="ar-SA"/>
      </w:rPr>
    </w:lvl>
    <w:lvl w:ilvl="2" w:tplc="E9CA976E">
      <w:numFmt w:val="bullet"/>
      <w:lvlText w:val="•"/>
      <w:lvlJc w:val="left"/>
      <w:pPr>
        <w:ind w:left="1547" w:hanging="171"/>
      </w:pPr>
      <w:rPr>
        <w:rFonts w:hint="default"/>
        <w:lang w:val="en-US" w:eastAsia="en-US" w:bidi="ar-SA"/>
      </w:rPr>
    </w:lvl>
    <w:lvl w:ilvl="3" w:tplc="03926B0A">
      <w:numFmt w:val="bullet"/>
      <w:lvlText w:val="•"/>
      <w:lvlJc w:val="left"/>
      <w:pPr>
        <w:ind w:left="2181" w:hanging="171"/>
      </w:pPr>
      <w:rPr>
        <w:rFonts w:hint="default"/>
        <w:lang w:val="en-US" w:eastAsia="en-US" w:bidi="ar-SA"/>
      </w:rPr>
    </w:lvl>
    <w:lvl w:ilvl="4" w:tplc="C44AD058">
      <w:numFmt w:val="bullet"/>
      <w:lvlText w:val="•"/>
      <w:lvlJc w:val="left"/>
      <w:pPr>
        <w:ind w:left="2815" w:hanging="171"/>
      </w:pPr>
      <w:rPr>
        <w:rFonts w:hint="default"/>
        <w:lang w:val="en-US" w:eastAsia="en-US" w:bidi="ar-SA"/>
      </w:rPr>
    </w:lvl>
    <w:lvl w:ilvl="5" w:tplc="6BBEF242">
      <w:numFmt w:val="bullet"/>
      <w:lvlText w:val="•"/>
      <w:lvlJc w:val="left"/>
      <w:pPr>
        <w:ind w:left="3449" w:hanging="171"/>
      </w:pPr>
      <w:rPr>
        <w:rFonts w:hint="default"/>
        <w:lang w:val="en-US" w:eastAsia="en-US" w:bidi="ar-SA"/>
      </w:rPr>
    </w:lvl>
    <w:lvl w:ilvl="6" w:tplc="5428DD68">
      <w:numFmt w:val="bullet"/>
      <w:lvlText w:val="•"/>
      <w:lvlJc w:val="left"/>
      <w:pPr>
        <w:ind w:left="4083" w:hanging="171"/>
      </w:pPr>
      <w:rPr>
        <w:rFonts w:hint="default"/>
        <w:lang w:val="en-US" w:eastAsia="en-US" w:bidi="ar-SA"/>
      </w:rPr>
    </w:lvl>
    <w:lvl w:ilvl="7" w:tplc="97F4E71E">
      <w:numFmt w:val="bullet"/>
      <w:lvlText w:val="•"/>
      <w:lvlJc w:val="left"/>
      <w:pPr>
        <w:ind w:left="4717" w:hanging="171"/>
      </w:pPr>
      <w:rPr>
        <w:rFonts w:hint="default"/>
        <w:lang w:val="en-US" w:eastAsia="en-US" w:bidi="ar-SA"/>
      </w:rPr>
    </w:lvl>
    <w:lvl w:ilvl="8" w:tplc="F88CD1B2">
      <w:numFmt w:val="bullet"/>
      <w:lvlText w:val="•"/>
      <w:lvlJc w:val="left"/>
      <w:pPr>
        <w:ind w:left="5351" w:hanging="171"/>
      </w:pPr>
      <w:rPr>
        <w:rFonts w:hint="default"/>
        <w:lang w:val="en-US" w:eastAsia="en-US" w:bidi="ar-SA"/>
      </w:rPr>
    </w:lvl>
  </w:abstractNum>
  <w:abstractNum w:abstractNumId="10" w15:restartNumberingAfterBreak="0">
    <w:nsid w:val="2A4D03FB"/>
    <w:multiLevelType w:val="hybridMultilevel"/>
    <w:tmpl w:val="AEB4B786"/>
    <w:lvl w:ilvl="0" w:tplc="0AC45C86">
      <w:numFmt w:val="bullet"/>
      <w:lvlText w:val=""/>
      <w:lvlJc w:val="left"/>
      <w:pPr>
        <w:ind w:left="279" w:hanging="171"/>
      </w:pPr>
      <w:rPr>
        <w:rFonts w:ascii="Wingdings" w:eastAsia="Wingdings" w:hAnsi="Wingdings" w:cs="Wingdings" w:hint="default"/>
        <w:w w:val="100"/>
        <w:sz w:val="24"/>
        <w:szCs w:val="24"/>
        <w:lang w:val="en-US" w:eastAsia="en-US" w:bidi="ar-SA"/>
      </w:rPr>
    </w:lvl>
    <w:lvl w:ilvl="1" w:tplc="EF4E4568">
      <w:numFmt w:val="bullet"/>
      <w:lvlText w:val="•"/>
      <w:lvlJc w:val="left"/>
      <w:pPr>
        <w:ind w:left="740" w:hanging="171"/>
      </w:pPr>
      <w:rPr>
        <w:rFonts w:hint="default"/>
        <w:lang w:val="en-US" w:eastAsia="en-US" w:bidi="ar-SA"/>
      </w:rPr>
    </w:lvl>
    <w:lvl w:ilvl="2" w:tplc="343078F0">
      <w:numFmt w:val="bullet"/>
      <w:lvlText w:val="•"/>
      <w:lvlJc w:val="left"/>
      <w:pPr>
        <w:ind w:left="1200" w:hanging="171"/>
      </w:pPr>
      <w:rPr>
        <w:rFonts w:hint="default"/>
        <w:lang w:val="en-US" w:eastAsia="en-US" w:bidi="ar-SA"/>
      </w:rPr>
    </w:lvl>
    <w:lvl w:ilvl="3" w:tplc="F2D8EE20">
      <w:numFmt w:val="bullet"/>
      <w:lvlText w:val="•"/>
      <w:lvlJc w:val="left"/>
      <w:pPr>
        <w:ind w:left="1660" w:hanging="171"/>
      </w:pPr>
      <w:rPr>
        <w:rFonts w:hint="default"/>
        <w:lang w:val="en-US" w:eastAsia="en-US" w:bidi="ar-SA"/>
      </w:rPr>
    </w:lvl>
    <w:lvl w:ilvl="4" w:tplc="F084B6DE">
      <w:numFmt w:val="bullet"/>
      <w:lvlText w:val="•"/>
      <w:lvlJc w:val="left"/>
      <w:pPr>
        <w:ind w:left="2120" w:hanging="171"/>
      </w:pPr>
      <w:rPr>
        <w:rFonts w:hint="default"/>
        <w:lang w:val="en-US" w:eastAsia="en-US" w:bidi="ar-SA"/>
      </w:rPr>
    </w:lvl>
    <w:lvl w:ilvl="5" w:tplc="05D4F4B8">
      <w:numFmt w:val="bullet"/>
      <w:lvlText w:val="•"/>
      <w:lvlJc w:val="left"/>
      <w:pPr>
        <w:ind w:left="2580" w:hanging="171"/>
      </w:pPr>
      <w:rPr>
        <w:rFonts w:hint="default"/>
        <w:lang w:val="en-US" w:eastAsia="en-US" w:bidi="ar-SA"/>
      </w:rPr>
    </w:lvl>
    <w:lvl w:ilvl="6" w:tplc="FB14DAB8">
      <w:numFmt w:val="bullet"/>
      <w:lvlText w:val="•"/>
      <w:lvlJc w:val="left"/>
      <w:pPr>
        <w:ind w:left="3040" w:hanging="171"/>
      </w:pPr>
      <w:rPr>
        <w:rFonts w:hint="default"/>
        <w:lang w:val="en-US" w:eastAsia="en-US" w:bidi="ar-SA"/>
      </w:rPr>
    </w:lvl>
    <w:lvl w:ilvl="7" w:tplc="5B6A680C">
      <w:numFmt w:val="bullet"/>
      <w:lvlText w:val="•"/>
      <w:lvlJc w:val="left"/>
      <w:pPr>
        <w:ind w:left="3500" w:hanging="171"/>
      </w:pPr>
      <w:rPr>
        <w:rFonts w:hint="default"/>
        <w:lang w:val="en-US" w:eastAsia="en-US" w:bidi="ar-SA"/>
      </w:rPr>
    </w:lvl>
    <w:lvl w:ilvl="8" w:tplc="F672FEF8">
      <w:numFmt w:val="bullet"/>
      <w:lvlText w:val="•"/>
      <w:lvlJc w:val="left"/>
      <w:pPr>
        <w:ind w:left="3960" w:hanging="171"/>
      </w:pPr>
      <w:rPr>
        <w:rFonts w:hint="default"/>
        <w:lang w:val="en-US" w:eastAsia="en-US" w:bidi="ar-SA"/>
      </w:rPr>
    </w:lvl>
  </w:abstractNum>
  <w:abstractNum w:abstractNumId="11" w15:restartNumberingAfterBreak="0">
    <w:nsid w:val="3ABD273C"/>
    <w:multiLevelType w:val="hybridMultilevel"/>
    <w:tmpl w:val="A4B6509E"/>
    <w:lvl w:ilvl="0" w:tplc="3BCEC5AC">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458DCDE">
      <w:start w:val="1"/>
      <w:numFmt w:val="bullet"/>
      <w:lvlText w:val="o"/>
      <w:lvlJc w:val="left"/>
      <w:pPr>
        <w:ind w:left="221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BB0BA12">
      <w:start w:val="1"/>
      <w:numFmt w:val="bullet"/>
      <w:lvlText w:val="▪"/>
      <w:lvlJc w:val="left"/>
      <w:pPr>
        <w:ind w:left="29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C46513A">
      <w:start w:val="1"/>
      <w:numFmt w:val="bullet"/>
      <w:lvlText w:val="•"/>
      <w:lvlJc w:val="left"/>
      <w:pPr>
        <w:ind w:left="36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29258D8">
      <w:start w:val="1"/>
      <w:numFmt w:val="bullet"/>
      <w:lvlText w:val="o"/>
      <w:lvlJc w:val="left"/>
      <w:pPr>
        <w:ind w:left="437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30C294C">
      <w:start w:val="1"/>
      <w:numFmt w:val="bullet"/>
      <w:lvlText w:val="▪"/>
      <w:lvlJc w:val="left"/>
      <w:pPr>
        <w:ind w:left="509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14AB194">
      <w:start w:val="1"/>
      <w:numFmt w:val="bullet"/>
      <w:lvlText w:val="•"/>
      <w:lvlJc w:val="left"/>
      <w:pPr>
        <w:ind w:left="581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602990A">
      <w:start w:val="1"/>
      <w:numFmt w:val="bullet"/>
      <w:lvlText w:val="o"/>
      <w:lvlJc w:val="left"/>
      <w:pPr>
        <w:ind w:left="65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0D89454">
      <w:start w:val="1"/>
      <w:numFmt w:val="bullet"/>
      <w:lvlText w:val="▪"/>
      <w:lvlJc w:val="left"/>
      <w:pPr>
        <w:ind w:left="72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26F50B8"/>
    <w:multiLevelType w:val="hybridMultilevel"/>
    <w:tmpl w:val="EFB20250"/>
    <w:lvl w:ilvl="0" w:tplc="D708FE40">
      <w:start w:val="1"/>
      <w:numFmt w:val="bullet"/>
      <w:lvlText w:val=""/>
      <w:lvlJc w:val="left"/>
      <w:pPr>
        <w:tabs>
          <w:tab w:val="num" w:pos="1418"/>
        </w:tabs>
        <w:ind w:left="1418" w:hanging="284"/>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144457"/>
    <w:multiLevelType w:val="hybridMultilevel"/>
    <w:tmpl w:val="B714FFF6"/>
    <w:lvl w:ilvl="0" w:tplc="08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6363CE2"/>
    <w:multiLevelType w:val="hybridMultilevel"/>
    <w:tmpl w:val="D62A8F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B52811"/>
    <w:multiLevelType w:val="hybridMultilevel"/>
    <w:tmpl w:val="4B383C28"/>
    <w:lvl w:ilvl="0" w:tplc="FDC40E86">
      <w:start w:val="1"/>
      <w:numFmt w:val="bullet"/>
      <w:lvlText w:val=""/>
      <w:lvlJc w:val="left"/>
      <w:pPr>
        <w:tabs>
          <w:tab w:val="num" w:pos="170"/>
        </w:tabs>
        <w:ind w:left="170" w:hanging="17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F04B86"/>
    <w:multiLevelType w:val="hybridMultilevel"/>
    <w:tmpl w:val="44D4EA3E"/>
    <w:lvl w:ilvl="0" w:tplc="138429C8">
      <w:numFmt w:val="bullet"/>
      <w:lvlText w:val="▪"/>
      <w:lvlJc w:val="left"/>
      <w:pPr>
        <w:ind w:left="108" w:hanging="142"/>
      </w:pPr>
      <w:rPr>
        <w:rFonts w:ascii="Arial" w:eastAsia="Arial" w:hAnsi="Arial" w:cs="Arial" w:hint="default"/>
        <w:w w:val="100"/>
        <w:sz w:val="22"/>
        <w:szCs w:val="22"/>
        <w:lang w:val="en-US" w:eastAsia="en-US" w:bidi="ar-SA"/>
      </w:rPr>
    </w:lvl>
    <w:lvl w:ilvl="1" w:tplc="4DE60490">
      <w:numFmt w:val="bullet"/>
      <w:lvlText w:val="•"/>
      <w:lvlJc w:val="left"/>
      <w:pPr>
        <w:ind w:left="440" w:hanging="142"/>
      </w:pPr>
      <w:rPr>
        <w:rFonts w:hint="default"/>
        <w:lang w:val="en-US" w:eastAsia="en-US" w:bidi="ar-SA"/>
      </w:rPr>
    </w:lvl>
    <w:lvl w:ilvl="2" w:tplc="7958AD6A">
      <w:numFmt w:val="bullet"/>
      <w:lvlText w:val="•"/>
      <w:lvlJc w:val="left"/>
      <w:pPr>
        <w:ind w:left="780" w:hanging="142"/>
      </w:pPr>
      <w:rPr>
        <w:rFonts w:hint="default"/>
        <w:lang w:val="en-US" w:eastAsia="en-US" w:bidi="ar-SA"/>
      </w:rPr>
    </w:lvl>
    <w:lvl w:ilvl="3" w:tplc="610EE8A0">
      <w:numFmt w:val="bullet"/>
      <w:lvlText w:val="•"/>
      <w:lvlJc w:val="left"/>
      <w:pPr>
        <w:ind w:left="1121" w:hanging="142"/>
      </w:pPr>
      <w:rPr>
        <w:rFonts w:hint="default"/>
        <w:lang w:val="en-US" w:eastAsia="en-US" w:bidi="ar-SA"/>
      </w:rPr>
    </w:lvl>
    <w:lvl w:ilvl="4" w:tplc="E83E14AE">
      <w:numFmt w:val="bullet"/>
      <w:lvlText w:val="•"/>
      <w:lvlJc w:val="left"/>
      <w:pPr>
        <w:ind w:left="1461" w:hanging="142"/>
      </w:pPr>
      <w:rPr>
        <w:rFonts w:hint="default"/>
        <w:lang w:val="en-US" w:eastAsia="en-US" w:bidi="ar-SA"/>
      </w:rPr>
    </w:lvl>
    <w:lvl w:ilvl="5" w:tplc="B9E8A5F2">
      <w:numFmt w:val="bullet"/>
      <w:lvlText w:val="•"/>
      <w:lvlJc w:val="left"/>
      <w:pPr>
        <w:ind w:left="1802" w:hanging="142"/>
      </w:pPr>
      <w:rPr>
        <w:rFonts w:hint="default"/>
        <w:lang w:val="en-US" w:eastAsia="en-US" w:bidi="ar-SA"/>
      </w:rPr>
    </w:lvl>
    <w:lvl w:ilvl="6" w:tplc="B50039BC">
      <w:numFmt w:val="bullet"/>
      <w:lvlText w:val="•"/>
      <w:lvlJc w:val="left"/>
      <w:pPr>
        <w:ind w:left="2142" w:hanging="142"/>
      </w:pPr>
      <w:rPr>
        <w:rFonts w:hint="default"/>
        <w:lang w:val="en-US" w:eastAsia="en-US" w:bidi="ar-SA"/>
      </w:rPr>
    </w:lvl>
    <w:lvl w:ilvl="7" w:tplc="4C328C90">
      <w:numFmt w:val="bullet"/>
      <w:lvlText w:val="•"/>
      <w:lvlJc w:val="left"/>
      <w:pPr>
        <w:ind w:left="2482" w:hanging="142"/>
      </w:pPr>
      <w:rPr>
        <w:rFonts w:hint="default"/>
        <w:lang w:val="en-US" w:eastAsia="en-US" w:bidi="ar-SA"/>
      </w:rPr>
    </w:lvl>
    <w:lvl w:ilvl="8" w:tplc="17F46AC2">
      <w:numFmt w:val="bullet"/>
      <w:lvlText w:val="•"/>
      <w:lvlJc w:val="left"/>
      <w:pPr>
        <w:ind w:left="2823" w:hanging="142"/>
      </w:pPr>
      <w:rPr>
        <w:rFonts w:hint="default"/>
        <w:lang w:val="en-US" w:eastAsia="en-US" w:bidi="ar-SA"/>
      </w:rPr>
    </w:lvl>
  </w:abstractNum>
  <w:abstractNum w:abstractNumId="17" w15:restartNumberingAfterBreak="0">
    <w:nsid w:val="591551D4"/>
    <w:multiLevelType w:val="hybridMultilevel"/>
    <w:tmpl w:val="D01ECC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9C6EEF"/>
    <w:multiLevelType w:val="multilevel"/>
    <w:tmpl w:val="5F663DDE"/>
    <w:lvl w:ilvl="0">
      <w:start w:val="1"/>
      <w:numFmt w:val="decimal"/>
      <w:lvlText w:val="%1"/>
      <w:lvlJc w:val="left"/>
      <w:pPr>
        <w:ind w:left="1082" w:hanging="862"/>
      </w:pPr>
      <w:rPr>
        <w:rFonts w:hint="default"/>
        <w:lang w:val="en-US" w:eastAsia="en-US" w:bidi="ar-SA"/>
      </w:rPr>
    </w:lvl>
    <w:lvl w:ilvl="1">
      <w:start w:val="1"/>
      <w:numFmt w:val="decimal"/>
      <w:lvlText w:val="%1.%2"/>
      <w:lvlJc w:val="left"/>
      <w:pPr>
        <w:ind w:left="1082" w:hanging="862"/>
      </w:pPr>
      <w:rPr>
        <w:rFonts w:ascii="Arial" w:eastAsia="Arial" w:hAnsi="Arial" w:cs="Arial" w:hint="default"/>
        <w:b/>
        <w:bCs/>
        <w:w w:val="100"/>
        <w:sz w:val="28"/>
        <w:szCs w:val="28"/>
        <w:lang w:val="en-US" w:eastAsia="en-US" w:bidi="ar-SA"/>
      </w:rPr>
    </w:lvl>
    <w:lvl w:ilvl="2">
      <w:numFmt w:val="bullet"/>
      <w:lvlText w:val=""/>
      <w:lvlJc w:val="left"/>
      <w:pPr>
        <w:ind w:left="286" w:hanging="286"/>
      </w:pPr>
      <w:rPr>
        <w:rFonts w:ascii="Wingdings" w:eastAsia="Wingdings" w:hAnsi="Wingdings" w:cs="Wingdings" w:hint="default"/>
        <w:w w:val="100"/>
        <w:sz w:val="24"/>
        <w:szCs w:val="24"/>
        <w:lang w:val="en-US" w:eastAsia="en-US" w:bidi="ar-SA"/>
      </w:rPr>
    </w:lvl>
    <w:lvl w:ilvl="3">
      <w:numFmt w:val="bullet"/>
      <w:lvlText w:val="•"/>
      <w:lvlJc w:val="left"/>
      <w:pPr>
        <w:ind w:left="4474" w:hanging="286"/>
      </w:pPr>
      <w:rPr>
        <w:rFonts w:hint="default"/>
        <w:lang w:val="en-US" w:eastAsia="en-US" w:bidi="ar-SA"/>
      </w:rPr>
    </w:lvl>
    <w:lvl w:ilvl="4">
      <w:numFmt w:val="bullet"/>
      <w:lvlText w:val="•"/>
      <w:lvlJc w:val="left"/>
      <w:pPr>
        <w:ind w:left="5891" w:hanging="286"/>
      </w:pPr>
      <w:rPr>
        <w:rFonts w:hint="default"/>
        <w:lang w:val="en-US" w:eastAsia="en-US" w:bidi="ar-SA"/>
      </w:rPr>
    </w:lvl>
    <w:lvl w:ilvl="5">
      <w:numFmt w:val="bullet"/>
      <w:lvlText w:val="•"/>
      <w:lvlJc w:val="left"/>
      <w:pPr>
        <w:ind w:left="7308" w:hanging="286"/>
      </w:pPr>
      <w:rPr>
        <w:rFonts w:hint="default"/>
        <w:lang w:val="en-US" w:eastAsia="en-US" w:bidi="ar-SA"/>
      </w:rPr>
    </w:lvl>
    <w:lvl w:ilvl="6">
      <w:numFmt w:val="bullet"/>
      <w:lvlText w:val="•"/>
      <w:lvlJc w:val="left"/>
      <w:pPr>
        <w:ind w:left="8725" w:hanging="286"/>
      </w:pPr>
      <w:rPr>
        <w:rFonts w:hint="default"/>
        <w:lang w:val="en-US" w:eastAsia="en-US" w:bidi="ar-SA"/>
      </w:rPr>
    </w:lvl>
    <w:lvl w:ilvl="7">
      <w:numFmt w:val="bullet"/>
      <w:lvlText w:val="•"/>
      <w:lvlJc w:val="left"/>
      <w:pPr>
        <w:ind w:left="10142" w:hanging="286"/>
      </w:pPr>
      <w:rPr>
        <w:rFonts w:hint="default"/>
        <w:lang w:val="en-US" w:eastAsia="en-US" w:bidi="ar-SA"/>
      </w:rPr>
    </w:lvl>
    <w:lvl w:ilvl="8">
      <w:numFmt w:val="bullet"/>
      <w:lvlText w:val="•"/>
      <w:lvlJc w:val="left"/>
      <w:pPr>
        <w:ind w:left="11559" w:hanging="286"/>
      </w:pPr>
      <w:rPr>
        <w:rFonts w:hint="default"/>
        <w:lang w:val="en-US" w:eastAsia="en-US" w:bidi="ar-SA"/>
      </w:rPr>
    </w:lvl>
  </w:abstractNum>
  <w:abstractNum w:abstractNumId="19" w15:restartNumberingAfterBreak="0">
    <w:nsid w:val="62577F31"/>
    <w:multiLevelType w:val="hybridMultilevel"/>
    <w:tmpl w:val="8BAA6188"/>
    <w:lvl w:ilvl="0" w:tplc="D4B2509C">
      <w:start w:val="1"/>
      <w:numFmt w:val="bullet"/>
      <w:lvlText w:val=""/>
      <w:lvlJc w:val="left"/>
      <w:pPr>
        <w:tabs>
          <w:tab w:val="num" w:pos="170"/>
        </w:tabs>
        <w:ind w:left="170" w:hanging="17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D931E5"/>
    <w:multiLevelType w:val="multilevel"/>
    <w:tmpl w:val="811A4B86"/>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5606A6E"/>
    <w:multiLevelType w:val="hybridMultilevel"/>
    <w:tmpl w:val="B030CF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B35AA9"/>
    <w:multiLevelType w:val="hybridMultilevel"/>
    <w:tmpl w:val="1F1269E6"/>
    <w:lvl w:ilvl="0" w:tplc="94CCF776">
      <w:start w:val="1"/>
      <w:numFmt w:val="bullet"/>
      <w:lvlText w:val=""/>
      <w:lvlJc w:val="left"/>
      <w:pPr>
        <w:tabs>
          <w:tab w:val="num" w:pos="1418"/>
        </w:tabs>
        <w:ind w:left="1418" w:hanging="284"/>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6AA8101E"/>
    <w:multiLevelType w:val="hybridMultilevel"/>
    <w:tmpl w:val="E4B6A5B8"/>
    <w:lvl w:ilvl="0" w:tplc="17BCCD8C">
      <w:numFmt w:val="bullet"/>
      <w:lvlText w:val=""/>
      <w:lvlJc w:val="left"/>
      <w:pPr>
        <w:ind w:left="279" w:hanging="171"/>
      </w:pPr>
      <w:rPr>
        <w:rFonts w:ascii="Wingdings" w:eastAsia="Wingdings" w:hAnsi="Wingdings" w:cs="Wingdings" w:hint="default"/>
        <w:w w:val="100"/>
        <w:sz w:val="24"/>
        <w:szCs w:val="24"/>
        <w:lang w:val="en-US" w:eastAsia="en-US" w:bidi="ar-SA"/>
      </w:rPr>
    </w:lvl>
    <w:lvl w:ilvl="1" w:tplc="042AFB36">
      <w:numFmt w:val="bullet"/>
      <w:lvlText w:val="•"/>
      <w:lvlJc w:val="left"/>
      <w:pPr>
        <w:ind w:left="740" w:hanging="171"/>
      </w:pPr>
      <w:rPr>
        <w:rFonts w:hint="default"/>
        <w:lang w:val="en-US" w:eastAsia="en-US" w:bidi="ar-SA"/>
      </w:rPr>
    </w:lvl>
    <w:lvl w:ilvl="2" w:tplc="E74A9D3E">
      <w:numFmt w:val="bullet"/>
      <w:lvlText w:val="•"/>
      <w:lvlJc w:val="left"/>
      <w:pPr>
        <w:ind w:left="1200" w:hanging="171"/>
      </w:pPr>
      <w:rPr>
        <w:rFonts w:hint="default"/>
        <w:lang w:val="en-US" w:eastAsia="en-US" w:bidi="ar-SA"/>
      </w:rPr>
    </w:lvl>
    <w:lvl w:ilvl="3" w:tplc="DFC0629C">
      <w:numFmt w:val="bullet"/>
      <w:lvlText w:val="•"/>
      <w:lvlJc w:val="left"/>
      <w:pPr>
        <w:ind w:left="1660" w:hanging="171"/>
      </w:pPr>
      <w:rPr>
        <w:rFonts w:hint="default"/>
        <w:lang w:val="en-US" w:eastAsia="en-US" w:bidi="ar-SA"/>
      </w:rPr>
    </w:lvl>
    <w:lvl w:ilvl="4" w:tplc="6A080EBA">
      <w:numFmt w:val="bullet"/>
      <w:lvlText w:val="•"/>
      <w:lvlJc w:val="left"/>
      <w:pPr>
        <w:ind w:left="2120" w:hanging="171"/>
      </w:pPr>
      <w:rPr>
        <w:rFonts w:hint="default"/>
        <w:lang w:val="en-US" w:eastAsia="en-US" w:bidi="ar-SA"/>
      </w:rPr>
    </w:lvl>
    <w:lvl w:ilvl="5" w:tplc="513CD22A">
      <w:numFmt w:val="bullet"/>
      <w:lvlText w:val="•"/>
      <w:lvlJc w:val="left"/>
      <w:pPr>
        <w:ind w:left="2580" w:hanging="171"/>
      </w:pPr>
      <w:rPr>
        <w:rFonts w:hint="default"/>
        <w:lang w:val="en-US" w:eastAsia="en-US" w:bidi="ar-SA"/>
      </w:rPr>
    </w:lvl>
    <w:lvl w:ilvl="6" w:tplc="250C8DD6">
      <w:numFmt w:val="bullet"/>
      <w:lvlText w:val="•"/>
      <w:lvlJc w:val="left"/>
      <w:pPr>
        <w:ind w:left="3040" w:hanging="171"/>
      </w:pPr>
      <w:rPr>
        <w:rFonts w:hint="default"/>
        <w:lang w:val="en-US" w:eastAsia="en-US" w:bidi="ar-SA"/>
      </w:rPr>
    </w:lvl>
    <w:lvl w:ilvl="7" w:tplc="AE5A48FC">
      <w:numFmt w:val="bullet"/>
      <w:lvlText w:val="•"/>
      <w:lvlJc w:val="left"/>
      <w:pPr>
        <w:ind w:left="3500" w:hanging="171"/>
      </w:pPr>
      <w:rPr>
        <w:rFonts w:hint="default"/>
        <w:lang w:val="en-US" w:eastAsia="en-US" w:bidi="ar-SA"/>
      </w:rPr>
    </w:lvl>
    <w:lvl w:ilvl="8" w:tplc="838E7ACC">
      <w:numFmt w:val="bullet"/>
      <w:lvlText w:val="•"/>
      <w:lvlJc w:val="left"/>
      <w:pPr>
        <w:ind w:left="3960" w:hanging="171"/>
      </w:pPr>
      <w:rPr>
        <w:rFonts w:hint="default"/>
        <w:lang w:val="en-US" w:eastAsia="en-US" w:bidi="ar-SA"/>
      </w:rPr>
    </w:lvl>
  </w:abstractNum>
  <w:abstractNum w:abstractNumId="24" w15:restartNumberingAfterBreak="0">
    <w:nsid w:val="6F7C3D52"/>
    <w:multiLevelType w:val="multilevel"/>
    <w:tmpl w:val="DE1682E4"/>
    <w:lvl w:ilvl="0">
      <w:start w:val="1"/>
      <w:numFmt w:val="bullet"/>
      <w:lvlText w:val=""/>
      <w:lvlJc w:val="left"/>
      <w:pPr>
        <w:tabs>
          <w:tab w:val="num" w:pos="170"/>
        </w:tabs>
        <w:ind w:left="170" w:hanging="170"/>
      </w:pPr>
      <w:rPr>
        <w:rFonts w:ascii="Wingdings" w:hAnsi="Wingdings" w:hint="default"/>
      </w:rPr>
    </w:lvl>
    <w:lvl w:ilvl="1">
      <w:start w:val="1"/>
      <w:numFmt w:val="bullet"/>
      <w:lvlText w:val=""/>
      <w:lvlJc w:val="left"/>
      <w:pPr>
        <w:tabs>
          <w:tab w:val="num" w:pos="1250"/>
        </w:tabs>
        <w:ind w:left="1250" w:hanging="17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1"/>
  </w:num>
  <w:num w:numId="4">
    <w:abstractNumId w:val="15"/>
  </w:num>
  <w:num w:numId="5">
    <w:abstractNumId w:val="22"/>
  </w:num>
  <w:num w:numId="6">
    <w:abstractNumId w:val="3"/>
  </w:num>
  <w:num w:numId="7">
    <w:abstractNumId w:val="12"/>
  </w:num>
  <w:num w:numId="8">
    <w:abstractNumId w:val="6"/>
  </w:num>
  <w:num w:numId="9">
    <w:abstractNumId w:val="24"/>
  </w:num>
  <w:num w:numId="10">
    <w:abstractNumId w:val="19"/>
  </w:num>
  <w:num w:numId="11">
    <w:abstractNumId w:val="17"/>
  </w:num>
  <w:num w:numId="12">
    <w:abstractNumId w:val="21"/>
  </w:num>
  <w:num w:numId="13">
    <w:abstractNumId w:val="13"/>
  </w:num>
  <w:num w:numId="14">
    <w:abstractNumId w:val="18"/>
  </w:num>
  <w:num w:numId="15">
    <w:abstractNumId w:val="8"/>
  </w:num>
  <w:num w:numId="16">
    <w:abstractNumId w:val="5"/>
  </w:num>
  <w:num w:numId="17">
    <w:abstractNumId w:val="23"/>
  </w:num>
  <w:num w:numId="18">
    <w:abstractNumId w:val="9"/>
  </w:num>
  <w:num w:numId="19">
    <w:abstractNumId w:val="10"/>
  </w:num>
  <w:num w:numId="20">
    <w:abstractNumId w:val="2"/>
  </w:num>
  <w:num w:numId="21">
    <w:abstractNumId w:val="16"/>
  </w:num>
  <w:num w:numId="22">
    <w:abstractNumId w:val="4"/>
    <w:lvlOverride w:ilvl="0">
      <w:startOverride w:val="1"/>
    </w:lvlOverride>
    <w:lvlOverride w:ilvl="1"/>
    <w:lvlOverride w:ilvl="2"/>
    <w:lvlOverride w:ilvl="3"/>
    <w:lvlOverride w:ilvl="4"/>
    <w:lvlOverride w:ilvl="5"/>
    <w:lvlOverride w:ilvl="6"/>
    <w:lvlOverride w:ilvl="7"/>
    <w:lvlOverride w:ilvl="8"/>
  </w:num>
  <w:num w:numId="23">
    <w:abstractNumId w:val="14"/>
  </w:num>
  <w:num w:numId="24">
    <w:abstractNumId w:val="11"/>
  </w:num>
  <w:num w:numId="25">
    <w:abstractNumId w:val="7"/>
  </w:num>
  <w:num w:numId="26">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1D2"/>
    <w:rsid w:val="000026EF"/>
    <w:rsid w:val="00007B64"/>
    <w:rsid w:val="000105A6"/>
    <w:rsid w:val="00010B82"/>
    <w:rsid w:val="00011118"/>
    <w:rsid w:val="000138D7"/>
    <w:rsid w:val="00017017"/>
    <w:rsid w:val="00020C75"/>
    <w:rsid w:val="00022A41"/>
    <w:rsid w:val="00023003"/>
    <w:rsid w:val="00026D6B"/>
    <w:rsid w:val="000310D4"/>
    <w:rsid w:val="000313FB"/>
    <w:rsid w:val="00031569"/>
    <w:rsid w:val="00035017"/>
    <w:rsid w:val="000372F3"/>
    <w:rsid w:val="00041A8D"/>
    <w:rsid w:val="0004361B"/>
    <w:rsid w:val="00043A88"/>
    <w:rsid w:val="00045EBD"/>
    <w:rsid w:val="00056871"/>
    <w:rsid w:val="00066792"/>
    <w:rsid w:val="00073509"/>
    <w:rsid w:val="000749C1"/>
    <w:rsid w:val="00074F4C"/>
    <w:rsid w:val="00075FFF"/>
    <w:rsid w:val="00077204"/>
    <w:rsid w:val="00077E5B"/>
    <w:rsid w:val="000853AB"/>
    <w:rsid w:val="00086E51"/>
    <w:rsid w:val="00087D88"/>
    <w:rsid w:val="00097869"/>
    <w:rsid w:val="000A1ACA"/>
    <w:rsid w:val="000A1D28"/>
    <w:rsid w:val="000A33D6"/>
    <w:rsid w:val="000A6095"/>
    <w:rsid w:val="000A6BF5"/>
    <w:rsid w:val="000B198B"/>
    <w:rsid w:val="000B33E1"/>
    <w:rsid w:val="000C13DC"/>
    <w:rsid w:val="000C4D36"/>
    <w:rsid w:val="000C7D7D"/>
    <w:rsid w:val="000D3962"/>
    <w:rsid w:val="000D6238"/>
    <w:rsid w:val="000E1135"/>
    <w:rsid w:val="000E2C93"/>
    <w:rsid w:val="000E37D2"/>
    <w:rsid w:val="000E602A"/>
    <w:rsid w:val="000F44F6"/>
    <w:rsid w:val="00102A3A"/>
    <w:rsid w:val="00103933"/>
    <w:rsid w:val="00103B8B"/>
    <w:rsid w:val="00106A7B"/>
    <w:rsid w:val="001108CB"/>
    <w:rsid w:val="00117B0D"/>
    <w:rsid w:val="001208C8"/>
    <w:rsid w:val="00120DF9"/>
    <w:rsid w:val="00122AC1"/>
    <w:rsid w:val="00124043"/>
    <w:rsid w:val="001350C2"/>
    <w:rsid w:val="001428FE"/>
    <w:rsid w:val="00143CF8"/>
    <w:rsid w:val="00145EFD"/>
    <w:rsid w:val="00146036"/>
    <w:rsid w:val="00152709"/>
    <w:rsid w:val="00154D9F"/>
    <w:rsid w:val="00154DBE"/>
    <w:rsid w:val="001565F7"/>
    <w:rsid w:val="00156FFB"/>
    <w:rsid w:val="00161AC8"/>
    <w:rsid w:val="0017272D"/>
    <w:rsid w:val="0017293A"/>
    <w:rsid w:val="00173E03"/>
    <w:rsid w:val="001755BE"/>
    <w:rsid w:val="00177D35"/>
    <w:rsid w:val="001802E0"/>
    <w:rsid w:val="00184015"/>
    <w:rsid w:val="001912A5"/>
    <w:rsid w:val="00191BD0"/>
    <w:rsid w:val="00194C49"/>
    <w:rsid w:val="0019582A"/>
    <w:rsid w:val="001A37EB"/>
    <w:rsid w:val="001A4E1B"/>
    <w:rsid w:val="001A567F"/>
    <w:rsid w:val="001A5BBD"/>
    <w:rsid w:val="001A64EB"/>
    <w:rsid w:val="001A71D4"/>
    <w:rsid w:val="001A774C"/>
    <w:rsid w:val="001B6A6E"/>
    <w:rsid w:val="001C4332"/>
    <w:rsid w:val="001D1B2A"/>
    <w:rsid w:val="001D654C"/>
    <w:rsid w:val="001E4F2F"/>
    <w:rsid w:val="001E7CA9"/>
    <w:rsid w:val="001F15D7"/>
    <w:rsid w:val="002106C3"/>
    <w:rsid w:val="00214776"/>
    <w:rsid w:val="002221E0"/>
    <w:rsid w:val="00225293"/>
    <w:rsid w:val="00225B79"/>
    <w:rsid w:val="00225E51"/>
    <w:rsid w:val="002268C7"/>
    <w:rsid w:val="00227B8D"/>
    <w:rsid w:val="00232393"/>
    <w:rsid w:val="002354D3"/>
    <w:rsid w:val="0024021E"/>
    <w:rsid w:val="002535B5"/>
    <w:rsid w:val="00254B89"/>
    <w:rsid w:val="00261294"/>
    <w:rsid w:val="00262CC7"/>
    <w:rsid w:val="002644AB"/>
    <w:rsid w:val="0026480D"/>
    <w:rsid w:val="00270715"/>
    <w:rsid w:val="0027470F"/>
    <w:rsid w:val="002747EA"/>
    <w:rsid w:val="00274C54"/>
    <w:rsid w:val="00274E99"/>
    <w:rsid w:val="0027671C"/>
    <w:rsid w:val="0028103F"/>
    <w:rsid w:val="002837A5"/>
    <w:rsid w:val="0028658A"/>
    <w:rsid w:val="00292148"/>
    <w:rsid w:val="00294AAB"/>
    <w:rsid w:val="00294C7D"/>
    <w:rsid w:val="00295E18"/>
    <w:rsid w:val="0029698D"/>
    <w:rsid w:val="002A3B0B"/>
    <w:rsid w:val="002A4563"/>
    <w:rsid w:val="002A76C3"/>
    <w:rsid w:val="002B34F6"/>
    <w:rsid w:val="002B4DC9"/>
    <w:rsid w:val="002B7B4E"/>
    <w:rsid w:val="002B7C9B"/>
    <w:rsid w:val="002C0048"/>
    <w:rsid w:val="002C0363"/>
    <w:rsid w:val="002C6263"/>
    <w:rsid w:val="002D43EE"/>
    <w:rsid w:val="002D50A8"/>
    <w:rsid w:val="002E2814"/>
    <w:rsid w:val="002E2AAE"/>
    <w:rsid w:val="002E7308"/>
    <w:rsid w:val="002E7CF2"/>
    <w:rsid w:val="002F1C83"/>
    <w:rsid w:val="002F5394"/>
    <w:rsid w:val="002F637A"/>
    <w:rsid w:val="002F64AA"/>
    <w:rsid w:val="002F7D4F"/>
    <w:rsid w:val="00300468"/>
    <w:rsid w:val="00300FAD"/>
    <w:rsid w:val="00301253"/>
    <w:rsid w:val="00301AAA"/>
    <w:rsid w:val="00301E18"/>
    <w:rsid w:val="003038C9"/>
    <w:rsid w:val="00304784"/>
    <w:rsid w:val="00305E1D"/>
    <w:rsid w:val="00306C25"/>
    <w:rsid w:val="0031025E"/>
    <w:rsid w:val="00311BB3"/>
    <w:rsid w:val="00313F0B"/>
    <w:rsid w:val="00314997"/>
    <w:rsid w:val="00314CB9"/>
    <w:rsid w:val="00317F8C"/>
    <w:rsid w:val="00323B7B"/>
    <w:rsid w:val="00323E48"/>
    <w:rsid w:val="003276B5"/>
    <w:rsid w:val="00336680"/>
    <w:rsid w:val="00337560"/>
    <w:rsid w:val="00337B30"/>
    <w:rsid w:val="00341526"/>
    <w:rsid w:val="003415F5"/>
    <w:rsid w:val="00350B11"/>
    <w:rsid w:val="00353AF3"/>
    <w:rsid w:val="0035653A"/>
    <w:rsid w:val="00360FB8"/>
    <w:rsid w:val="0036225F"/>
    <w:rsid w:val="0036342E"/>
    <w:rsid w:val="00370D48"/>
    <w:rsid w:val="00373861"/>
    <w:rsid w:val="003764A7"/>
    <w:rsid w:val="00376D3C"/>
    <w:rsid w:val="003839DB"/>
    <w:rsid w:val="00384E82"/>
    <w:rsid w:val="00386403"/>
    <w:rsid w:val="003929A2"/>
    <w:rsid w:val="0039342B"/>
    <w:rsid w:val="0039587E"/>
    <w:rsid w:val="003A3DE9"/>
    <w:rsid w:val="003A6794"/>
    <w:rsid w:val="003C5DC4"/>
    <w:rsid w:val="003C71D2"/>
    <w:rsid w:val="003C7C76"/>
    <w:rsid w:val="003D2081"/>
    <w:rsid w:val="003D2A24"/>
    <w:rsid w:val="003D5AD7"/>
    <w:rsid w:val="003D6AC1"/>
    <w:rsid w:val="003D79F6"/>
    <w:rsid w:val="003E0C00"/>
    <w:rsid w:val="003E19BC"/>
    <w:rsid w:val="003E1CCF"/>
    <w:rsid w:val="003E71F6"/>
    <w:rsid w:val="003F27D6"/>
    <w:rsid w:val="003F34E1"/>
    <w:rsid w:val="003F3D7B"/>
    <w:rsid w:val="003F7F97"/>
    <w:rsid w:val="00403834"/>
    <w:rsid w:val="0040390E"/>
    <w:rsid w:val="00405E86"/>
    <w:rsid w:val="0040777A"/>
    <w:rsid w:val="00413C14"/>
    <w:rsid w:val="004146F7"/>
    <w:rsid w:val="004147CE"/>
    <w:rsid w:val="004149B9"/>
    <w:rsid w:val="00414D43"/>
    <w:rsid w:val="0042173D"/>
    <w:rsid w:val="004309B5"/>
    <w:rsid w:val="004357D6"/>
    <w:rsid w:val="00441EAE"/>
    <w:rsid w:val="0044231D"/>
    <w:rsid w:val="00444C7F"/>
    <w:rsid w:val="00446FF0"/>
    <w:rsid w:val="0044772C"/>
    <w:rsid w:val="00454E3B"/>
    <w:rsid w:val="00454EB0"/>
    <w:rsid w:val="0045511E"/>
    <w:rsid w:val="00455CBC"/>
    <w:rsid w:val="004600D3"/>
    <w:rsid w:val="00461527"/>
    <w:rsid w:val="004673FA"/>
    <w:rsid w:val="00467951"/>
    <w:rsid w:val="00470267"/>
    <w:rsid w:val="0047114F"/>
    <w:rsid w:val="004735C8"/>
    <w:rsid w:val="00477687"/>
    <w:rsid w:val="004841C4"/>
    <w:rsid w:val="00484EFE"/>
    <w:rsid w:val="004863F8"/>
    <w:rsid w:val="00487D94"/>
    <w:rsid w:val="00492345"/>
    <w:rsid w:val="00492584"/>
    <w:rsid w:val="0049604A"/>
    <w:rsid w:val="00497758"/>
    <w:rsid w:val="004A09C2"/>
    <w:rsid w:val="004A09C7"/>
    <w:rsid w:val="004A0D74"/>
    <w:rsid w:val="004A3D52"/>
    <w:rsid w:val="004A5F5F"/>
    <w:rsid w:val="004B24BC"/>
    <w:rsid w:val="004B5780"/>
    <w:rsid w:val="004B7642"/>
    <w:rsid w:val="004C21E7"/>
    <w:rsid w:val="004C6DA7"/>
    <w:rsid w:val="004C71A6"/>
    <w:rsid w:val="004D1B42"/>
    <w:rsid w:val="004D2188"/>
    <w:rsid w:val="004D285A"/>
    <w:rsid w:val="004D31E8"/>
    <w:rsid w:val="004E56F7"/>
    <w:rsid w:val="004E6846"/>
    <w:rsid w:val="004F3807"/>
    <w:rsid w:val="004F6FAA"/>
    <w:rsid w:val="0050611E"/>
    <w:rsid w:val="00507DE8"/>
    <w:rsid w:val="005101DB"/>
    <w:rsid w:val="005131AA"/>
    <w:rsid w:val="00513462"/>
    <w:rsid w:val="005154EA"/>
    <w:rsid w:val="00515C79"/>
    <w:rsid w:val="005244D0"/>
    <w:rsid w:val="005303AA"/>
    <w:rsid w:val="00531BA6"/>
    <w:rsid w:val="00532D06"/>
    <w:rsid w:val="005345D6"/>
    <w:rsid w:val="00535EC6"/>
    <w:rsid w:val="00546C72"/>
    <w:rsid w:val="00546F59"/>
    <w:rsid w:val="0054733B"/>
    <w:rsid w:val="005531F7"/>
    <w:rsid w:val="005541F1"/>
    <w:rsid w:val="005556FE"/>
    <w:rsid w:val="00560EB7"/>
    <w:rsid w:val="00563A7E"/>
    <w:rsid w:val="00563D0E"/>
    <w:rsid w:val="00570A75"/>
    <w:rsid w:val="005772B6"/>
    <w:rsid w:val="0058354E"/>
    <w:rsid w:val="0058689A"/>
    <w:rsid w:val="005879F2"/>
    <w:rsid w:val="00590BCC"/>
    <w:rsid w:val="005925CF"/>
    <w:rsid w:val="00593D0B"/>
    <w:rsid w:val="00594B8B"/>
    <w:rsid w:val="00594B9A"/>
    <w:rsid w:val="005976AA"/>
    <w:rsid w:val="005A079C"/>
    <w:rsid w:val="005A21AB"/>
    <w:rsid w:val="005A22A8"/>
    <w:rsid w:val="005A259D"/>
    <w:rsid w:val="005A3399"/>
    <w:rsid w:val="005B01D5"/>
    <w:rsid w:val="005B0D38"/>
    <w:rsid w:val="005B1B26"/>
    <w:rsid w:val="005B5555"/>
    <w:rsid w:val="005B67B6"/>
    <w:rsid w:val="005B6B96"/>
    <w:rsid w:val="005C0692"/>
    <w:rsid w:val="005C22A5"/>
    <w:rsid w:val="005C3A87"/>
    <w:rsid w:val="005D03DB"/>
    <w:rsid w:val="005D06AA"/>
    <w:rsid w:val="005D0E77"/>
    <w:rsid w:val="005D2C6E"/>
    <w:rsid w:val="005D2EE0"/>
    <w:rsid w:val="005D3E09"/>
    <w:rsid w:val="005D71BB"/>
    <w:rsid w:val="005D71E4"/>
    <w:rsid w:val="005D78A0"/>
    <w:rsid w:val="005E1EA3"/>
    <w:rsid w:val="005E364C"/>
    <w:rsid w:val="005E5CC8"/>
    <w:rsid w:val="005E62AF"/>
    <w:rsid w:val="005F16E6"/>
    <w:rsid w:val="005F3111"/>
    <w:rsid w:val="005F5EC3"/>
    <w:rsid w:val="00607671"/>
    <w:rsid w:val="00620924"/>
    <w:rsid w:val="00621BE0"/>
    <w:rsid w:val="00625046"/>
    <w:rsid w:val="00633068"/>
    <w:rsid w:val="00635DAB"/>
    <w:rsid w:val="0064055D"/>
    <w:rsid w:val="00641730"/>
    <w:rsid w:val="00643DC2"/>
    <w:rsid w:val="00644BDA"/>
    <w:rsid w:val="0065141C"/>
    <w:rsid w:val="00651BF9"/>
    <w:rsid w:val="00655836"/>
    <w:rsid w:val="0065688C"/>
    <w:rsid w:val="00661016"/>
    <w:rsid w:val="00663EE8"/>
    <w:rsid w:val="00665938"/>
    <w:rsid w:val="0067105F"/>
    <w:rsid w:val="006726CF"/>
    <w:rsid w:val="006765FA"/>
    <w:rsid w:val="00685144"/>
    <w:rsid w:val="00687AA2"/>
    <w:rsid w:val="00687F8D"/>
    <w:rsid w:val="00693432"/>
    <w:rsid w:val="0069360E"/>
    <w:rsid w:val="006962D0"/>
    <w:rsid w:val="006A1019"/>
    <w:rsid w:val="006A1C09"/>
    <w:rsid w:val="006A7E3B"/>
    <w:rsid w:val="006B68CB"/>
    <w:rsid w:val="006C3E9D"/>
    <w:rsid w:val="006D5807"/>
    <w:rsid w:val="006E0165"/>
    <w:rsid w:val="006E01B9"/>
    <w:rsid w:val="006E33F4"/>
    <w:rsid w:val="006E52FA"/>
    <w:rsid w:val="006E5A64"/>
    <w:rsid w:val="006F3221"/>
    <w:rsid w:val="00704AA1"/>
    <w:rsid w:val="00704DF4"/>
    <w:rsid w:val="007063F4"/>
    <w:rsid w:val="0071679A"/>
    <w:rsid w:val="00717ECC"/>
    <w:rsid w:val="0072147F"/>
    <w:rsid w:val="00722AC8"/>
    <w:rsid w:val="00727699"/>
    <w:rsid w:val="00727F03"/>
    <w:rsid w:val="00730EBE"/>
    <w:rsid w:val="00732994"/>
    <w:rsid w:val="00734645"/>
    <w:rsid w:val="00734B63"/>
    <w:rsid w:val="007379C9"/>
    <w:rsid w:val="00741DFF"/>
    <w:rsid w:val="00745D02"/>
    <w:rsid w:val="0075073E"/>
    <w:rsid w:val="007514F9"/>
    <w:rsid w:val="00752DC1"/>
    <w:rsid w:val="007538CA"/>
    <w:rsid w:val="00762B96"/>
    <w:rsid w:val="00766989"/>
    <w:rsid w:val="00770603"/>
    <w:rsid w:val="00771E9E"/>
    <w:rsid w:val="00773039"/>
    <w:rsid w:val="0077503F"/>
    <w:rsid w:val="00776351"/>
    <w:rsid w:val="007855D3"/>
    <w:rsid w:val="00787D0B"/>
    <w:rsid w:val="0079146D"/>
    <w:rsid w:val="00791538"/>
    <w:rsid w:val="0079183C"/>
    <w:rsid w:val="007A1128"/>
    <w:rsid w:val="007A273A"/>
    <w:rsid w:val="007A5ABB"/>
    <w:rsid w:val="007B0CA9"/>
    <w:rsid w:val="007B52BB"/>
    <w:rsid w:val="007B5E65"/>
    <w:rsid w:val="007C0F9B"/>
    <w:rsid w:val="007C492C"/>
    <w:rsid w:val="007C5140"/>
    <w:rsid w:val="007C655E"/>
    <w:rsid w:val="007D11D1"/>
    <w:rsid w:val="007D608B"/>
    <w:rsid w:val="007E58DE"/>
    <w:rsid w:val="007E6915"/>
    <w:rsid w:val="007E6B76"/>
    <w:rsid w:val="007E6DF9"/>
    <w:rsid w:val="007F0024"/>
    <w:rsid w:val="007F0A09"/>
    <w:rsid w:val="007F0FE4"/>
    <w:rsid w:val="007F3B6D"/>
    <w:rsid w:val="007F4146"/>
    <w:rsid w:val="007F49D0"/>
    <w:rsid w:val="00801BA0"/>
    <w:rsid w:val="008032C8"/>
    <w:rsid w:val="008035CE"/>
    <w:rsid w:val="0080429C"/>
    <w:rsid w:val="00806AA9"/>
    <w:rsid w:val="00806ED1"/>
    <w:rsid w:val="0081559D"/>
    <w:rsid w:val="0081756F"/>
    <w:rsid w:val="00821F58"/>
    <w:rsid w:val="008240C8"/>
    <w:rsid w:val="00824235"/>
    <w:rsid w:val="00830156"/>
    <w:rsid w:val="008309C5"/>
    <w:rsid w:val="00830C27"/>
    <w:rsid w:val="00833D75"/>
    <w:rsid w:val="0083493A"/>
    <w:rsid w:val="00835F47"/>
    <w:rsid w:val="008448BB"/>
    <w:rsid w:val="0084502F"/>
    <w:rsid w:val="0084681C"/>
    <w:rsid w:val="008507B3"/>
    <w:rsid w:val="00851A0B"/>
    <w:rsid w:val="00851DCE"/>
    <w:rsid w:val="00854C98"/>
    <w:rsid w:val="00857A56"/>
    <w:rsid w:val="00861CCC"/>
    <w:rsid w:val="00864F9A"/>
    <w:rsid w:val="00865256"/>
    <w:rsid w:val="0088110B"/>
    <w:rsid w:val="00886689"/>
    <w:rsid w:val="00890AAB"/>
    <w:rsid w:val="008939C4"/>
    <w:rsid w:val="00895427"/>
    <w:rsid w:val="008A47EE"/>
    <w:rsid w:val="008A7118"/>
    <w:rsid w:val="008A71D2"/>
    <w:rsid w:val="008B331C"/>
    <w:rsid w:val="008B77EE"/>
    <w:rsid w:val="008C2585"/>
    <w:rsid w:val="008C6AA3"/>
    <w:rsid w:val="008C6BC5"/>
    <w:rsid w:val="008D0630"/>
    <w:rsid w:val="008D3EE7"/>
    <w:rsid w:val="008D576D"/>
    <w:rsid w:val="008E784A"/>
    <w:rsid w:val="008F3BBF"/>
    <w:rsid w:val="008F453A"/>
    <w:rsid w:val="008F58C9"/>
    <w:rsid w:val="008F6D0A"/>
    <w:rsid w:val="008F7613"/>
    <w:rsid w:val="009005F4"/>
    <w:rsid w:val="00901397"/>
    <w:rsid w:val="009016D2"/>
    <w:rsid w:val="009023D0"/>
    <w:rsid w:val="00902456"/>
    <w:rsid w:val="00904D79"/>
    <w:rsid w:val="0091247B"/>
    <w:rsid w:val="009152E8"/>
    <w:rsid w:val="00916B15"/>
    <w:rsid w:val="00923EC3"/>
    <w:rsid w:val="00925807"/>
    <w:rsid w:val="00932B0E"/>
    <w:rsid w:val="009370C5"/>
    <w:rsid w:val="009372CD"/>
    <w:rsid w:val="00940079"/>
    <w:rsid w:val="00943688"/>
    <w:rsid w:val="00950EB7"/>
    <w:rsid w:val="009521FF"/>
    <w:rsid w:val="00952DC5"/>
    <w:rsid w:val="009536DE"/>
    <w:rsid w:val="00955480"/>
    <w:rsid w:val="00957649"/>
    <w:rsid w:val="0096567C"/>
    <w:rsid w:val="00966704"/>
    <w:rsid w:val="00966B7D"/>
    <w:rsid w:val="0096714D"/>
    <w:rsid w:val="009727EE"/>
    <w:rsid w:val="00977781"/>
    <w:rsid w:val="00987C1A"/>
    <w:rsid w:val="009967E6"/>
    <w:rsid w:val="009A07EC"/>
    <w:rsid w:val="009A0B9E"/>
    <w:rsid w:val="009A54FF"/>
    <w:rsid w:val="009A6A9B"/>
    <w:rsid w:val="009B2513"/>
    <w:rsid w:val="009B29D4"/>
    <w:rsid w:val="009B79E8"/>
    <w:rsid w:val="009C386E"/>
    <w:rsid w:val="009C5328"/>
    <w:rsid w:val="009D0DCC"/>
    <w:rsid w:val="009D7FA7"/>
    <w:rsid w:val="009E47C0"/>
    <w:rsid w:val="009E79B4"/>
    <w:rsid w:val="009F0A6D"/>
    <w:rsid w:val="009F0D06"/>
    <w:rsid w:val="009F1FE6"/>
    <w:rsid w:val="009F63F1"/>
    <w:rsid w:val="009F70F2"/>
    <w:rsid w:val="009F7438"/>
    <w:rsid w:val="00A0059E"/>
    <w:rsid w:val="00A06CD9"/>
    <w:rsid w:val="00A0751C"/>
    <w:rsid w:val="00A133AE"/>
    <w:rsid w:val="00A20B46"/>
    <w:rsid w:val="00A22F5B"/>
    <w:rsid w:val="00A34A39"/>
    <w:rsid w:val="00A351F6"/>
    <w:rsid w:val="00A405A6"/>
    <w:rsid w:val="00A4090F"/>
    <w:rsid w:val="00A40947"/>
    <w:rsid w:val="00A41B47"/>
    <w:rsid w:val="00A426E7"/>
    <w:rsid w:val="00A42719"/>
    <w:rsid w:val="00A438D7"/>
    <w:rsid w:val="00A43D91"/>
    <w:rsid w:val="00A43DC1"/>
    <w:rsid w:val="00A47228"/>
    <w:rsid w:val="00A51783"/>
    <w:rsid w:val="00A52F46"/>
    <w:rsid w:val="00A626A4"/>
    <w:rsid w:val="00A64648"/>
    <w:rsid w:val="00A64B4C"/>
    <w:rsid w:val="00A65A89"/>
    <w:rsid w:val="00A660E9"/>
    <w:rsid w:val="00A77147"/>
    <w:rsid w:val="00A81ECF"/>
    <w:rsid w:val="00A82CB7"/>
    <w:rsid w:val="00A847D8"/>
    <w:rsid w:val="00A87EAC"/>
    <w:rsid w:val="00A95A8A"/>
    <w:rsid w:val="00AA2223"/>
    <w:rsid w:val="00AA4816"/>
    <w:rsid w:val="00AA4AF3"/>
    <w:rsid w:val="00AB05FE"/>
    <w:rsid w:val="00AB22A8"/>
    <w:rsid w:val="00AB2B3E"/>
    <w:rsid w:val="00AB429C"/>
    <w:rsid w:val="00AB7F13"/>
    <w:rsid w:val="00AC311E"/>
    <w:rsid w:val="00AC4672"/>
    <w:rsid w:val="00AC632E"/>
    <w:rsid w:val="00AD3FDA"/>
    <w:rsid w:val="00AD70AB"/>
    <w:rsid w:val="00AD7104"/>
    <w:rsid w:val="00AE0735"/>
    <w:rsid w:val="00AE1CED"/>
    <w:rsid w:val="00AE3881"/>
    <w:rsid w:val="00AE6E02"/>
    <w:rsid w:val="00AE6EBC"/>
    <w:rsid w:val="00AF549A"/>
    <w:rsid w:val="00AF6343"/>
    <w:rsid w:val="00B0371B"/>
    <w:rsid w:val="00B048CD"/>
    <w:rsid w:val="00B04981"/>
    <w:rsid w:val="00B06EB9"/>
    <w:rsid w:val="00B16C1C"/>
    <w:rsid w:val="00B20843"/>
    <w:rsid w:val="00B20977"/>
    <w:rsid w:val="00B2725F"/>
    <w:rsid w:val="00B3155B"/>
    <w:rsid w:val="00B32E63"/>
    <w:rsid w:val="00B32FF5"/>
    <w:rsid w:val="00B417B6"/>
    <w:rsid w:val="00B42D8F"/>
    <w:rsid w:val="00B4301C"/>
    <w:rsid w:val="00B57053"/>
    <w:rsid w:val="00B60290"/>
    <w:rsid w:val="00B62952"/>
    <w:rsid w:val="00B65039"/>
    <w:rsid w:val="00B6561F"/>
    <w:rsid w:val="00B678B6"/>
    <w:rsid w:val="00B70D15"/>
    <w:rsid w:val="00B73B16"/>
    <w:rsid w:val="00B74879"/>
    <w:rsid w:val="00B74F0F"/>
    <w:rsid w:val="00B75EDB"/>
    <w:rsid w:val="00B77353"/>
    <w:rsid w:val="00B9399E"/>
    <w:rsid w:val="00BA0294"/>
    <w:rsid w:val="00BA56B8"/>
    <w:rsid w:val="00BA654B"/>
    <w:rsid w:val="00BB24E6"/>
    <w:rsid w:val="00BC1BE1"/>
    <w:rsid w:val="00BC2D2B"/>
    <w:rsid w:val="00BC6B50"/>
    <w:rsid w:val="00BD207C"/>
    <w:rsid w:val="00BD40FD"/>
    <w:rsid w:val="00BE21DA"/>
    <w:rsid w:val="00BE5D67"/>
    <w:rsid w:val="00BE6628"/>
    <w:rsid w:val="00BF03BB"/>
    <w:rsid w:val="00BF40E2"/>
    <w:rsid w:val="00C02A0E"/>
    <w:rsid w:val="00C03F4B"/>
    <w:rsid w:val="00C06181"/>
    <w:rsid w:val="00C0716E"/>
    <w:rsid w:val="00C112FB"/>
    <w:rsid w:val="00C119BC"/>
    <w:rsid w:val="00C139A6"/>
    <w:rsid w:val="00C14A8E"/>
    <w:rsid w:val="00C14C2D"/>
    <w:rsid w:val="00C1593E"/>
    <w:rsid w:val="00C20625"/>
    <w:rsid w:val="00C242D1"/>
    <w:rsid w:val="00C25325"/>
    <w:rsid w:val="00C27EBD"/>
    <w:rsid w:val="00C32E14"/>
    <w:rsid w:val="00C338F1"/>
    <w:rsid w:val="00C3439F"/>
    <w:rsid w:val="00C3574C"/>
    <w:rsid w:val="00C37F20"/>
    <w:rsid w:val="00C403AF"/>
    <w:rsid w:val="00C429EE"/>
    <w:rsid w:val="00C56C1F"/>
    <w:rsid w:val="00C61D7A"/>
    <w:rsid w:val="00C62336"/>
    <w:rsid w:val="00C628CC"/>
    <w:rsid w:val="00C64B73"/>
    <w:rsid w:val="00C66561"/>
    <w:rsid w:val="00C6671A"/>
    <w:rsid w:val="00C705B4"/>
    <w:rsid w:val="00C70C80"/>
    <w:rsid w:val="00C72534"/>
    <w:rsid w:val="00C73D9F"/>
    <w:rsid w:val="00C83AAA"/>
    <w:rsid w:val="00C87DB2"/>
    <w:rsid w:val="00C91419"/>
    <w:rsid w:val="00C91646"/>
    <w:rsid w:val="00C91E9B"/>
    <w:rsid w:val="00C95F98"/>
    <w:rsid w:val="00C97D8E"/>
    <w:rsid w:val="00CA4CE1"/>
    <w:rsid w:val="00CA6BDA"/>
    <w:rsid w:val="00CB16CC"/>
    <w:rsid w:val="00CB307B"/>
    <w:rsid w:val="00CB4FAA"/>
    <w:rsid w:val="00CC1738"/>
    <w:rsid w:val="00CC194B"/>
    <w:rsid w:val="00CC6A8F"/>
    <w:rsid w:val="00CC72F9"/>
    <w:rsid w:val="00CD0366"/>
    <w:rsid w:val="00CD5E5A"/>
    <w:rsid w:val="00CD6DF6"/>
    <w:rsid w:val="00CE02FA"/>
    <w:rsid w:val="00CE5618"/>
    <w:rsid w:val="00CF1BB4"/>
    <w:rsid w:val="00CF30CB"/>
    <w:rsid w:val="00D03ED8"/>
    <w:rsid w:val="00D07652"/>
    <w:rsid w:val="00D1064B"/>
    <w:rsid w:val="00D1093C"/>
    <w:rsid w:val="00D10CE3"/>
    <w:rsid w:val="00D11ACD"/>
    <w:rsid w:val="00D15A55"/>
    <w:rsid w:val="00D2285C"/>
    <w:rsid w:val="00D30FE4"/>
    <w:rsid w:val="00D33DA4"/>
    <w:rsid w:val="00D3493D"/>
    <w:rsid w:val="00D402F4"/>
    <w:rsid w:val="00D45543"/>
    <w:rsid w:val="00D51BC7"/>
    <w:rsid w:val="00D5488A"/>
    <w:rsid w:val="00D62EF1"/>
    <w:rsid w:val="00D6301B"/>
    <w:rsid w:val="00D63BC9"/>
    <w:rsid w:val="00D72252"/>
    <w:rsid w:val="00D72406"/>
    <w:rsid w:val="00D72615"/>
    <w:rsid w:val="00D77D20"/>
    <w:rsid w:val="00D85979"/>
    <w:rsid w:val="00D866F2"/>
    <w:rsid w:val="00D87B23"/>
    <w:rsid w:val="00D90D3F"/>
    <w:rsid w:val="00D9360D"/>
    <w:rsid w:val="00D94B2B"/>
    <w:rsid w:val="00D95539"/>
    <w:rsid w:val="00DA2311"/>
    <w:rsid w:val="00DA36A4"/>
    <w:rsid w:val="00DA6759"/>
    <w:rsid w:val="00DA7F84"/>
    <w:rsid w:val="00DB0EC5"/>
    <w:rsid w:val="00DB376E"/>
    <w:rsid w:val="00DB4BFC"/>
    <w:rsid w:val="00DB4F80"/>
    <w:rsid w:val="00DC2289"/>
    <w:rsid w:val="00DC584D"/>
    <w:rsid w:val="00DD60D7"/>
    <w:rsid w:val="00DD623E"/>
    <w:rsid w:val="00DD73BC"/>
    <w:rsid w:val="00DE6965"/>
    <w:rsid w:val="00DE6E0C"/>
    <w:rsid w:val="00DE6E8B"/>
    <w:rsid w:val="00DE7408"/>
    <w:rsid w:val="00DF080C"/>
    <w:rsid w:val="00DF3F59"/>
    <w:rsid w:val="00DF53B5"/>
    <w:rsid w:val="00DF5F8B"/>
    <w:rsid w:val="00E0100B"/>
    <w:rsid w:val="00E01FB5"/>
    <w:rsid w:val="00E1118B"/>
    <w:rsid w:val="00E1390B"/>
    <w:rsid w:val="00E163A8"/>
    <w:rsid w:val="00E212C9"/>
    <w:rsid w:val="00E21CBE"/>
    <w:rsid w:val="00E24163"/>
    <w:rsid w:val="00E246D4"/>
    <w:rsid w:val="00E252A9"/>
    <w:rsid w:val="00E25A52"/>
    <w:rsid w:val="00E30C68"/>
    <w:rsid w:val="00E335B4"/>
    <w:rsid w:val="00E37B55"/>
    <w:rsid w:val="00E41BA9"/>
    <w:rsid w:val="00E440C6"/>
    <w:rsid w:val="00E5303B"/>
    <w:rsid w:val="00E53EAE"/>
    <w:rsid w:val="00E54E73"/>
    <w:rsid w:val="00E55B2E"/>
    <w:rsid w:val="00E57BE0"/>
    <w:rsid w:val="00E6030E"/>
    <w:rsid w:val="00E66DCA"/>
    <w:rsid w:val="00E67B8A"/>
    <w:rsid w:val="00E7440E"/>
    <w:rsid w:val="00E75539"/>
    <w:rsid w:val="00E912C4"/>
    <w:rsid w:val="00E91A98"/>
    <w:rsid w:val="00E96F79"/>
    <w:rsid w:val="00EA046D"/>
    <w:rsid w:val="00EC01D2"/>
    <w:rsid w:val="00EC0FFE"/>
    <w:rsid w:val="00EC3F53"/>
    <w:rsid w:val="00EC5F16"/>
    <w:rsid w:val="00ED0A30"/>
    <w:rsid w:val="00ED12A4"/>
    <w:rsid w:val="00ED3D93"/>
    <w:rsid w:val="00ED74A3"/>
    <w:rsid w:val="00EE2C2C"/>
    <w:rsid w:val="00EE6764"/>
    <w:rsid w:val="00EE6920"/>
    <w:rsid w:val="00EF065C"/>
    <w:rsid w:val="00EF33B2"/>
    <w:rsid w:val="00EF4A64"/>
    <w:rsid w:val="00EF7DA8"/>
    <w:rsid w:val="00F01D3E"/>
    <w:rsid w:val="00F05550"/>
    <w:rsid w:val="00F1030B"/>
    <w:rsid w:val="00F104D8"/>
    <w:rsid w:val="00F1130F"/>
    <w:rsid w:val="00F24DFF"/>
    <w:rsid w:val="00F33692"/>
    <w:rsid w:val="00F40539"/>
    <w:rsid w:val="00F412FC"/>
    <w:rsid w:val="00F434A2"/>
    <w:rsid w:val="00F44E13"/>
    <w:rsid w:val="00F54AC6"/>
    <w:rsid w:val="00F558F8"/>
    <w:rsid w:val="00F61E71"/>
    <w:rsid w:val="00F62A24"/>
    <w:rsid w:val="00F6361D"/>
    <w:rsid w:val="00F6407C"/>
    <w:rsid w:val="00F701C2"/>
    <w:rsid w:val="00F767EA"/>
    <w:rsid w:val="00F82CC8"/>
    <w:rsid w:val="00F91F14"/>
    <w:rsid w:val="00F92929"/>
    <w:rsid w:val="00F93234"/>
    <w:rsid w:val="00F932C8"/>
    <w:rsid w:val="00F937B2"/>
    <w:rsid w:val="00F93C86"/>
    <w:rsid w:val="00FA14C2"/>
    <w:rsid w:val="00FA1C81"/>
    <w:rsid w:val="00FA229E"/>
    <w:rsid w:val="00FA5C17"/>
    <w:rsid w:val="00FB15D2"/>
    <w:rsid w:val="00FB76D2"/>
    <w:rsid w:val="00FC18DF"/>
    <w:rsid w:val="00FC4BB5"/>
    <w:rsid w:val="00FC4C86"/>
    <w:rsid w:val="00FC5A66"/>
    <w:rsid w:val="00FC5BF0"/>
    <w:rsid w:val="00FC66CD"/>
    <w:rsid w:val="00FD0B33"/>
    <w:rsid w:val="00FD38A0"/>
    <w:rsid w:val="00FD3BAA"/>
    <w:rsid w:val="00FD6321"/>
    <w:rsid w:val="00FD7314"/>
    <w:rsid w:val="00FE0378"/>
    <w:rsid w:val="00FE03C2"/>
    <w:rsid w:val="00FE4ADA"/>
    <w:rsid w:val="00FE5644"/>
    <w:rsid w:val="00FE569C"/>
    <w:rsid w:val="00FF185B"/>
    <w:rsid w:val="00FF3414"/>
    <w:rsid w:val="13FF0DBA"/>
    <w:rsid w:val="195BCE32"/>
    <w:rsid w:val="1AB3A801"/>
    <w:rsid w:val="210EB7A1"/>
    <w:rsid w:val="27C169C5"/>
    <w:rsid w:val="286BD480"/>
    <w:rsid w:val="2E095A13"/>
    <w:rsid w:val="30A52042"/>
    <w:rsid w:val="4368893B"/>
    <w:rsid w:val="4649799B"/>
    <w:rsid w:val="474B00C0"/>
    <w:rsid w:val="4B5295C0"/>
    <w:rsid w:val="4CCE6CD7"/>
    <w:rsid w:val="51FA5131"/>
    <w:rsid w:val="530ED446"/>
    <w:rsid w:val="59EEA975"/>
    <w:rsid w:val="5B2D897A"/>
    <w:rsid w:val="5FFE1D8F"/>
    <w:rsid w:val="63E89653"/>
    <w:rsid w:val="71E3DF3D"/>
    <w:rsid w:val="734570DD"/>
    <w:rsid w:val="73D16DEF"/>
    <w:rsid w:val="7E727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DE678C"/>
  <w15:chartTrackingRefBased/>
  <w15:docId w15:val="{01F262F1-E91A-4C9A-BAAB-A4DD66DCD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6ED1"/>
    <w:pPr>
      <w:spacing w:after="160" w:line="259" w:lineRule="auto"/>
    </w:pPr>
    <w:rPr>
      <w:rFonts w:asciiTheme="minorHAnsi" w:eastAsiaTheme="minorHAnsi" w:hAnsiTheme="minorHAnsi" w:cstheme="minorBidi"/>
      <w:sz w:val="22"/>
      <w:szCs w:val="22"/>
      <w:lang w:val="en-GB"/>
    </w:rPr>
  </w:style>
  <w:style w:type="paragraph" w:styleId="Heading1">
    <w:name w:val="heading 1"/>
    <w:basedOn w:val="Normal"/>
    <w:next w:val="Normal"/>
    <w:qFormat/>
    <w:rsid w:val="00F62A24"/>
    <w:pPr>
      <w:keepNext/>
      <w:numPr>
        <w:numId w:val="26"/>
      </w:numPr>
      <w:spacing w:before="240" w:after="60"/>
      <w:outlineLvl w:val="0"/>
    </w:pPr>
    <w:rPr>
      <w:b/>
      <w:kern w:val="28"/>
    </w:rPr>
  </w:style>
  <w:style w:type="paragraph" w:styleId="Heading2">
    <w:name w:val="heading 2"/>
    <w:basedOn w:val="Normal"/>
    <w:next w:val="Normal"/>
    <w:qFormat/>
    <w:rsid w:val="00F62A24"/>
    <w:pPr>
      <w:keepNext/>
      <w:numPr>
        <w:ilvl w:val="1"/>
        <w:numId w:val="26"/>
      </w:numPr>
      <w:spacing w:before="240" w:after="60"/>
      <w:outlineLvl w:val="1"/>
    </w:pPr>
    <w:rPr>
      <w:b/>
    </w:rPr>
  </w:style>
  <w:style w:type="paragraph" w:styleId="Heading3">
    <w:name w:val="heading 3"/>
    <w:basedOn w:val="Normal"/>
    <w:next w:val="Normal"/>
    <w:qFormat/>
    <w:rsid w:val="00F62A24"/>
    <w:pPr>
      <w:keepNext/>
      <w:numPr>
        <w:ilvl w:val="2"/>
        <w:numId w:val="26"/>
      </w:numPr>
      <w:outlineLvl w:val="2"/>
    </w:pPr>
    <w:rPr>
      <w:b/>
    </w:rPr>
  </w:style>
  <w:style w:type="paragraph" w:styleId="Heading4">
    <w:name w:val="heading 4"/>
    <w:basedOn w:val="Normal"/>
    <w:next w:val="Normal"/>
    <w:qFormat/>
    <w:pPr>
      <w:keepNext/>
      <w:numPr>
        <w:ilvl w:val="3"/>
        <w:numId w:val="2"/>
      </w:numPr>
      <w:outlineLvl w:val="3"/>
    </w:pPr>
    <w:rPr>
      <w:b/>
      <w:i/>
    </w:rPr>
  </w:style>
  <w:style w:type="paragraph" w:styleId="Heading5">
    <w:name w:val="heading 5"/>
    <w:basedOn w:val="Normal"/>
    <w:next w:val="Normal"/>
    <w:qFormat/>
    <w:pPr>
      <w:numPr>
        <w:ilvl w:val="4"/>
        <w:numId w:val="2"/>
      </w:numPr>
      <w:spacing w:before="240" w:after="60"/>
      <w:outlineLvl w:val="4"/>
    </w:pPr>
  </w:style>
  <w:style w:type="paragraph" w:styleId="Heading6">
    <w:name w:val="heading 6"/>
    <w:basedOn w:val="Normal"/>
    <w:next w:val="Normal"/>
    <w:qFormat/>
    <w:pPr>
      <w:numPr>
        <w:ilvl w:val="5"/>
        <w:numId w:val="2"/>
      </w:numPr>
      <w:spacing w:before="240" w:after="60"/>
      <w:outlineLvl w:val="5"/>
    </w:pPr>
    <w:rPr>
      <w:i/>
    </w:rPr>
  </w:style>
  <w:style w:type="paragraph" w:styleId="Heading7">
    <w:name w:val="heading 7"/>
    <w:basedOn w:val="Normal"/>
    <w:next w:val="Normal"/>
    <w:qFormat/>
    <w:pPr>
      <w:numPr>
        <w:ilvl w:val="6"/>
        <w:numId w:val="2"/>
      </w:numPr>
      <w:spacing w:before="240" w:after="60"/>
      <w:outlineLvl w:val="6"/>
    </w:pPr>
    <w:rPr>
      <w:sz w:val="20"/>
    </w:rPr>
  </w:style>
  <w:style w:type="paragraph" w:styleId="Heading8">
    <w:name w:val="heading 8"/>
    <w:basedOn w:val="Normal"/>
    <w:next w:val="Normal"/>
    <w:qFormat/>
    <w:pPr>
      <w:numPr>
        <w:ilvl w:val="7"/>
        <w:numId w:val="2"/>
      </w:numPr>
      <w:spacing w:before="240" w:after="60"/>
      <w:outlineLvl w:val="7"/>
    </w:pPr>
    <w:rPr>
      <w:i/>
      <w:sz w:val="20"/>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rsid w:val="00806E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6ED1"/>
  </w:style>
  <w:style w:type="paragraph" w:styleId="BodyText">
    <w:name w:val="Body Text"/>
    <w:basedOn w:val="Normal"/>
    <w:rPr>
      <w:sz w:val="28"/>
    </w:rPr>
  </w:style>
  <w:style w:type="paragraph" w:styleId="Header">
    <w:name w:val="header"/>
    <w:basedOn w:val="Normal"/>
    <w:link w:val="HeaderChar"/>
    <w:uiPriority w:val="99"/>
    <w:pPr>
      <w:tabs>
        <w:tab w:val="center" w:pos="6912"/>
        <w:tab w:val="right" w:pos="13954"/>
      </w:tabs>
      <w:spacing w:before="240"/>
      <w:jc w:val="right"/>
    </w:pPr>
    <w:rPr>
      <w:color w:val="C0C0C0"/>
      <w:sz w:val="18"/>
    </w:rPr>
  </w:style>
  <w:style w:type="paragraph" w:styleId="Footer">
    <w:name w:val="footer"/>
    <w:basedOn w:val="Normal"/>
    <w:link w:val="FooterChar"/>
    <w:uiPriority w:val="99"/>
    <w:pPr>
      <w:pBdr>
        <w:top w:val="single" w:sz="6" w:space="1" w:color="C0C0C0"/>
      </w:pBdr>
      <w:tabs>
        <w:tab w:val="center" w:pos="6912"/>
        <w:tab w:val="right" w:pos="13954"/>
      </w:tabs>
    </w:pPr>
    <w:rPr>
      <w:color w:val="C0C0C0"/>
      <w:sz w:val="18"/>
    </w:rPr>
  </w:style>
  <w:style w:type="character" w:styleId="PageNumber">
    <w:name w:val="page number"/>
    <w:basedOn w:val="DefaultParagraphFont"/>
  </w:style>
  <w:style w:type="paragraph" w:styleId="TOC1">
    <w:name w:val="toc 1"/>
    <w:basedOn w:val="Normal"/>
    <w:next w:val="Normal"/>
    <w:autoRedefine/>
    <w:semiHidden/>
    <w:pPr>
      <w:tabs>
        <w:tab w:val="left" w:pos="1260"/>
        <w:tab w:val="right" w:leader="dot" w:pos="13954"/>
      </w:tabs>
      <w:spacing w:before="240"/>
    </w:pPr>
    <w:rPr>
      <w:b/>
      <w:caps/>
      <w:noProof/>
    </w:rPr>
  </w:style>
  <w:style w:type="paragraph" w:styleId="TOC3">
    <w:name w:val="toc 3"/>
    <w:basedOn w:val="Normal"/>
    <w:next w:val="Normal"/>
    <w:autoRedefine/>
    <w:semiHidden/>
    <w:pPr>
      <w:tabs>
        <w:tab w:val="left" w:pos="3420"/>
        <w:tab w:val="right" w:leader="dot" w:pos="13954"/>
      </w:tabs>
      <w:ind w:left="2592"/>
    </w:pPr>
    <w:rPr>
      <w:noProof/>
    </w:rPr>
  </w:style>
  <w:style w:type="paragraph" w:customStyle="1" w:styleId="TableText">
    <w:name w:val="Table Text"/>
    <w:basedOn w:val="Normal"/>
    <w:rPr>
      <w:sz w:val="20"/>
    </w:rPr>
  </w:style>
  <w:style w:type="paragraph" w:customStyle="1" w:styleId="BodySingle">
    <w:name w:val="Body Single"/>
    <w:basedOn w:val="Normal"/>
  </w:style>
  <w:style w:type="paragraph" w:styleId="NormalIndent">
    <w:name w:val="Normal Indent"/>
    <w:basedOn w:val="Normal"/>
    <w:pPr>
      <w:ind w:left="1728"/>
    </w:pPr>
  </w:style>
  <w:style w:type="paragraph" w:styleId="TOC2">
    <w:name w:val="toc 2"/>
    <w:basedOn w:val="Normal"/>
    <w:next w:val="Normal"/>
    <w:autoRedefine/>
    <w:semiHidden/>
    <w:pPr>
      <w:tabs>
        <w:tab w:val="left" w:pos="2340"/>
        <w:tab w:val="right" w:leader="dot" w:pos="13954"/>
      </w:tabs>
      <w:ind w:left="1728"/>
    </w:pPr>
    <w:rPr>
      <w:noProof/>
    </w:rPr>
  </w:style>
  <w:style w:type="paragraph" w:styleId="TOC4">
    <w:name w:val="toc 4"/>
    <w:basedOn w:val="Normal"/>
    <w:next w:val="Normal"/>
    <w:autoRedefine/>
    <w:semiHidden/>
    <w:pPr>
      <w:tabs>
        <w:tab w:val="right" w:leader="dot" w:pos="13954"/>
      </w:tabs>
      <w:ind w:left="2592"/>
    </w:pPr>
    <w:rPr>
      <w:i/>
    </w:rPr>
  </w:style>
  <w:style w:type="paragraph" w:styleId="TOC5">
    <w:name w:val="toc 5"/>
    <w:basedOn w:val="Normal"/>
    <w:next w:val="Normal"/>
    <w:autoRedefine/>
    <w:semiHidden/>
    <w:pPr>
      <w:tabs>
        <w:tab w:val="right" w:leader="dot" w:pos="13954"/>
      </w:tabs>
      <w:ind w:left="960"/>
    </w:pPr>
  </w:style>
  <w:style w:type="paragraph" w:styleId="TOC6">
    <w:name w:val="toc 6"/>
    <w:basedOn w:val="Normal"/>
    <w:next w:val="Normal"/>
    <w:autoRedefine/>
    <w:semiHidden/>
    <w:pPr>
      <w:tabs>
        <w:tab w:val="right" w:leader="dot" w:pos="13954"/>
      </w:tabs>
      <w:ind w:left="1200"/>
    </w:pPr>
  </w:style>
  <w:style w:type="paragraph" w:styleId="TOC7">
    <w:name w:val="toc 7"/>
    <w:basedOn w:val="Normal"/>
    <w:next w:val="Normal"/>
    <w:autoRedefine/>
    <w:semiHidden/>
    <w:pPr>
      <w:tabs>
        <w:tab w:val="right" w:leader="dot" w:pos="13954"/>
      </w:tabs>
      <w:ind w:left="1440"/>
    </w:pPr>
  </w:style>
  <w:style w:type="paragraph" w:styleId="TOC8">
    <w:name w:val="toc 8"/>
    <w:basedOn w:val="Normal"/>
    <w:next w:val="Normal"/>
    <w:autoRedefine/>
    <w:semiHidden/>
    <w:pPr>
      <w:tabs>
        <w:tab w:val="right" w:leader="dot" w:pos="13954"/>
      </w:tabs>
      <w:ind w:left="1680"/>
    </w:pPr>
  </w:style>
  <w:style w:type="paragraph" w:styleId="TOC9">
    <w:name w:val="toc 9"/>
    <w:basedOn w:val="Normal"/>
    <w:next w:val="Normal"/>
    <w:autoRedefine/>
    <w:semiHidden/>
    <w:pPr>
      <w:tabs>
        <w:tab w:val="right" w:leader="dot" w:pos="13954"/>
      </w:tabs>
      <w:ind w:left="1920"/>
    </w:pPr>
  </w:style>
  <w:style w:type="paragraph" w:customStyle="1" w:styleId="Title4">
    <w:name w:val="Title 4"/>
    <w:basedOn w:val="Normal"/>
    <w:next w:val="Normal"/>
    <w:rPr>
      <w:b/>
      <w:sz w:val="28"/>
    </w:rPr>
  </w:style>
  <w:style w:type="paragraph" w:customStyle="1" w:styleId="TableHeading">
    <w:name w:val="Table Heading"/>
    <w:basedOn w:val="Normal"/>
  </w:style>
  <w:style w:type="paragraph" w:customStyle="1" w:styleId="TableBullet">
    <w:name w:val="Table Bullet"/>
    <w:basedOn w:val="Normal"/>
    <w:pPr>
      <w:ind w:left="144" w:hanging="144"/>
    </w:pPr>
    <w:rPr>
      <w:sz w:val="20"/>
    </w:rPr>
  </w:style>
  <w:style w:type="paragraph" w:customStyle="1" w:styleId="Title1">
    <w:name w:val="Title 1"/>
    <w:basedOn w:val="Normal"/>
    <w:pPr>
      <w:spacing w:before="240" w:after="240"/>
      <w:jc w:val="center"/>
    </w:pPr>
    <w:rPr>
      <w:b/>
      <w:sz w:val="48"/>
    </w:rPr>
  </w:style>
  <w:style w:type="paragraph" w:customStyle="1" w:styleId="Bullet1">
    <w:name w:val="Bullet 1"/>
    <w:basedOn w:val="Normal"/>
    <w:pPr>
      <w:ind w:left="1296" w:hanging="432"/>
    </w:pPr>
  </w:style>
  <w:style w:type="paragraph" w:customStyle="1" w:styleId="Bullet2">
    <w:name w:val="Bullet 2"/>
    <w:basedOn w:val="Normal"/>
    <w:pPr>
      <w:ind w:left="1296" w:hanging="432"/>
    </w:pPr>
  </w:style>
  <w:style w:type="paragraph" w:customStyle="1" w:styleId="Title2">
    <w:name w:val="Title 2"/>
    <w:basedOn w:val="Normal"/>
    <w:pPr>
      <w:tabs>
        <w:tab w:val="left" w:pos="7834"/>
      </w:tabs>
    </w:pPr>
    <w:rPr>
      <w:b/>
      <w:sz w:val="28"/>
    </w:rPr>
  </w:style>
  <w:style w:type="paragraph" w:customStyle="1" w:styleId="Title3">
    <w:name w:val="Title 3"/>
    <w:basedOn w:val="Normal"/>
    <w:next w:val="Title2"/>
    <w:pPr>
      <w:shd w:val="pct10" w:color="auto" w:fill="auto"/>
      <w:tabs>
        <w:tab w:val="left" w:pos="6970"/>
      </w:tabs>
    </w:pPr>
    <w:rPr>
      <w:b/>
      <w:sz w:val="28"/>
    </w:rPr>
  </w:style>
  <w:style w:type="paragraph" w:customStyle="1" w:styleId="Number1">
    <w:name w:val="Number 1"/>
    <w:basedOn w:val="Normal"/>
    <w:pPr>
      <w:ind w:left="1296" w:hanging="432"/>
    </w:pPr>
  </w:style>
  <w:style w:type="paragraph" w:customStyle="1" w:styleId="Number2">
    <w:name w:val="Number 2"/>
    <w:basedOn w:val="Normal"/>
    <w:pPr>
      <w:ind w:left="1296" w:hanging="432"/>
    </w:pPr>
  </w:style>
  <w:style w:type="paragraph" w:customStyle="1" w:styleId="List1">
    <w:name w:val="List 1"/>
    <w:basedOn w:val="Normal"/>
    <w:pPr>
      <w:ind w:left="1296" w:hanging="432"/>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List2">
    <w:name w:val="List 2"/>
    <w:basedOn w:val="Normal"/>
    <w:pPr>
      <w:ind w:left="1296" w:hanging="432"/>
    </w:pPr>
  </w:style>
  <w:style w:type="paragraph" w:customStyle="1" w:styleId="AppendixHead">
    <w:name w:val="AppendixHead"/>
    <w:basedOn w:val="Normal"/>
    <w:next w:val="Normal"/>
    <w:pPr>
      <w:pageBreakBefore/>
      <w:shd w:val="pct10" w:color="auto" w:fill="auto"/>
    </w:pPr>
    <w:rPr>
      <w:b/>
      <w:caps/>
      <w:sz w:val="28"/>
    </w:rPr>
  </w:style>
  <w:style w:type="paragraph" w:customStyle="1" w:styleId="ModuleTableHeading">
    <w:name w:val="Module Table Heading"/>
    <w:basedOn w:val="Normal"/>
    <w:pPr>
      <w:jc w:val="center"/>
    </w:pPr>
    <w:rPr>
      <w:b/>
      <w:caps/>
      <w:sz w:val="28"/>
    </w:rPr>
  </w:style>
  <w:style w:type="paragraph" w:styleId="BodyTextIndent">
    <w:name w:val="Body Text Indent"/>
    <w:basedOn w:val="Normal"/>
    <w:rPr>
      <w:i/>
    </w:rPr>
  </w:style>
  <w:style w:type="paragraph" w:styleId="BodyTextIndent2">
    <w:name w:val="Body Text Indent 2"/>
    <w:basedOn w:val="Normal"/>
    <w:pPr>
      <w:tabs>
        <w:tab w:val="num" w:pos="1440"/>
      </w:tabs>
      <w:ind w:left="1800"/>
    </w:p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23E48"/>
    <w:rPr>
      <w:color w:val="C0C0C0"/>
      <w:sz w:val="18"/>
      <w:szCs w:val="24"/>
    </w:rPr>
  </w:style>
  <w:style w:type="character" w:customStyle="1" w:styleId="HeaderChar">
    <w:name w:val="Header Char"/>
    <w:link w:val="Header"/>
    <w:uiPriority w:val="99"/>
    <w:rsid w:val="00ED3D93"/>
    <w:rPr>
      <w:color w:val="C0C0C0"/>
      <w:sz w:val="18"/>
      <w:szCs w:val="24"/>
    </w:rPr>
  </w:style>
  <w:style w:type="character" w:styleId="CommentReference">
    <w:name w:val="annotation reference"/>
    <w:uiPriority w:val="99"/>
    <w:semiHidden/>
    <w:unhideWhenUsed/>
    <w:rsid w:val="007C492C"/>
    <w:rPr>
      <w:sz w:val="16"/>
      <w:szCs w:val="16"/>
    </w:rPr>
  </w:style>
  <w:style w:type="paragraph" w:styleId="CommentText">
    <w:name w:val="annotation text"/>
    <w:basedOn w:val="Normal"/>
    <w:link w:val="CommentTextChar"/>
    <w:uiPriority w:val="99"/>
    <w:unhideWhenUsed/>
    <w:rsid w:val="007C492C"/>
    <w:rPr>
      <w:sz w:val="20"/>
    </w:rPr>
  </w:style>
  <w:style w:type="character" w:customStyle="1" w:styleId="CommentTextChar">
    <w:name w:val="Comment Text Char"/>
    <w:basedOn w:val="DefaultParagraphFont"/>
    <w:link w:val="CommentText"/>
    <w:uiPriority w:val="99"/>
    <w:rsid w:val="007C492C"/>
  </w:style>
  <w:style w:type="paragraph" w:styleId="CommentSubject">
    <w:name w:val="annotation subject"/>
    <w:basedOn w:val="CommentText"/>
    <w:next w:val="CommentText"/>
    <w:link w:val="CommentSubjectChar"/>
    <w:uiPriority w:val="99"/>
    <w:semiHidden/>
    <w:unhideWhenUsed/>
    <w:rsid w:val="007C492C"/>
    <w:rPr>
      <w:b/>
      <w:bCs/>
    </w:rPr>
  </w:style>
  <w:style w:type="character" w:customStyle="1" w:styleId="CommentSubjectChar">
    <w:name w:val="Comment Subject Char"/>
    <w:link w:val="CommentSubject"/>
    <w:uiPriority w:val="99"/>
    <w:semiHidden/>
    <w:rsid w:val="007C492C"/>
    <w:rPr>
      <w:b/>
      <w:bCs/>
    </w:rPr>
  </w:style>
  <w:style w:type="paragraph" w:styleId="ListParagraph">
    <w:name w:val="List Paragraph"/>
    <w:aliases w:val="NumberedList,Colorful List - Accent 11,Numbered Para 1,Dot pt,No Spacing1,List Paragraph Char Char Char,Indicator Text,List Paragraph1,Bullet Points,MAIN CONTENT,F5 List Paragraph,List Paragraph2,List Paragraph12,OBC Bullet,L"/>
    <w:basedOn w:val="Normal"/>
    <w:link w:val="ListParagraphChar"/>
    <w:uiPriority w:val="34"/>
    <w:qFormat/>
    <w:rsid w:val="00635DAB"/>
    <w:pPr>
      <w:ind w:left="720"/>
      <w:contextualSpacing/>
    </w:pPr>
    <w:rPr>
      <w:rFonts w:eastAsia="Calibri"/>
    </w:rPr>
  </w:style>
  <w:style w:type="paragraph" w:styleId="Revision">
    <w:name w:val="Revision"/>
    <w:hidden/>
    <w:uiPriority w:val="99"/>
    <w:semiHidden/>
    <w:rsid w:val="00C119BC"/>
    <w:rPr>
      <w:sz w:val="24"/>
      <w:szCs w:val="24"/>
      <w:lang w:val="en-GB" w:eastAsia="en-GB"/>
    </w:rPr>
  </w:style>
  <w:style w:type="paragraph" w:customStyle="1" w:styleId="Default">
    <w:name w:val="Default"/>
    <w:rsid w:val="00590BCC"/>
    <w:pPr>
      <w:autoSpaceDE w:val="0"/>
      <w:autoSpaceDN w:val="0"/>
      <w:adjustRightInd w:val="0"/>
    </w:pPr>
    <w:rPr>
      <w:rFonts w:ascii="Calibri" w:hAnsi="Calibri" w:cs="Calibri"/>
      <w:color w:val="000000"/>
      <w:sz w:val="24"/>
      <w:szCs w:val="24"/>
    </w:rPr>
  </w:style>
  <w:style w:type="paragraph" w:customStyle="1" w:styleId="TableParagraph">
    <w:name w:val="Table Paragraph"/>
    <w:basedOn w:val="Normal"/>
    <w:uiPriority w:val="1"/>
    <w:qFormat/>
    <w:rsid w:val="00B417B6"/>
    <w:pPr>
      <w:widowControl w:val="0"/>
      <w:autoSpaceDE w:val="0"/>
      <w:autoSpaceDN w:val="0"/>
      <w:ind w:left="108"/>
    </w:pPr>
    <w:rPr>
      <w:rFonts w:eastAsia="Arial"/>
      <w:lang w:val="en-US"/>
    </w:rPr>
  </w:style>
  <w:style w:type="character" w:customStyle="1" w:styleId="ListParagraphChar">
    <w:name w:val="List Paragraph Char"/>
    <w:aliases w:val="NumberedList Char,Colorful List - Accent 11 Char,Numbered Para 1 Char,Dot pt Char,No Spacing1 Char,List Paragraph Char Char Char Char,Indicator Text Char,List Paragraph1 Char,Bullet Points Char,MAIN CONTENT Char,List Paragraph2 Char"/>
    <w:basedOn w:val="DefaultParagraphFont"/>
    <w:link w:val="ListParagraph"/>
    <w:uiPriority w:val="34"/>
    <w:qFormat/>
    <w:locked/>
    <w:rsid w:val="00D10CE3"/>
    <w:rPr>
      <w:rFonts w:asciiTheme="minorHAnsi" w:eastAsia="Calibri" w:hAnsiTheme="minorHAnsi" w:cstheme="minorBidi"/>
      <w:kern w:val="2"/>
      <w:sz w:val="22"/>
      <w:szCs w:val="22"/>
      <w:lang w:val="en-GB"/>
      <w14:ligatures w14:val="standardContextual"/>
    </w:rPr>
  </w:style>
  <w:style w:type="paragraph" w:styleId="NoSpacing">
    <w:name w:val="No Spacing"/>
    <w:uiPriority w:val="1"/>
    <w:qFormat/>
    <w:rsid w:val="00D10CE3"/>
    <w:rPr>
      <w:rFonts w:ascii="Arial" w:eastAsiaTheme="minorHAnsi" w:hAnsi="Arial" w:cs="Calibri"/>
      <w:color w:val="000000"/>
      <w:sz w:val="24"/>
      <w:szCs w:val="24"/>
      <w:lang w:val="en-GB"/>
    </w:rPr>
  </w:style>
  <w:style w:type="paragraph" w:customStyle="1" w:styleId="Bullet">
    <w:name w:val="Bullet"/>
    <w:basedOn w:val="Normal"/>
    <w:next w:val="Normal"/>
    <w:rsid w:val="00F62A24"/>
    <w:pPr>
      <w:numPr>
        <w:numId w:val="25"/>
      </w:numPr>
    </w:pPr>
    <w:rPr>
      <w:rFonts w:ascii="Tahoma" w:hAnsi="Tahoma"/>
    </w:rPr>
  </w:style>
  <w:style w:type="paragraph" w:customStyle="1" w:styleId="pf0">
    <w:name w:val="pf0"/>
    <w:basedOn w:val="Normal"/>
    <w:rsid w:val="0096670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96670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627737D34EA448AE89FDB3E3E9ACCE" ma:contentTypeVersion="16" ma:contentTypeDescription="Create a new document." ma:contentTypeScope="" ma:versionID="873612ced1484a5f7c3db91ea93d2e9c">
  <xsd:schema xmlns:xsd="http://www.w3.org/2001/XMLSchema" xmlns:xs="http://www.w3.org/2001/XMLSchema" xmlns:p="http://schemas.microsoft.com/office/2006/metadata/properties" xmlns:ns2="bbfa5496-da05-4476-85e2-a55f33d0d580" xmlns:ns3="f0e9084f-bf2f-4dde-be56-e7ba41407eac" targetNamespace="http://schemas.microsoft.com/office/2006/metadata/properties" ma:root="true" ma:fieldsID="9c564ea4f73e54d7b82baadcfea6eed6" ns2:_="" ns3:_="">
    <xsd:import namespace="bbfa5496-da05-4476-85e2-a55f33d0d580"/>
    <xsd:import namespace="f0e9084f-bf2f-4dde-be56-e7ba41407ea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a5496-da05-4476-85e2-a55f33d0d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880c497-ba7a-489b-9779-8a7f1571edd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e9084f-bf2f-4dde-be56-e7ba41407ea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b74576a-3031-451a-b2d2-7139b5e59eb1}" ma:internalName="TaxCatchAll" ma:showField="CatchAllData" ma:web="f0e9084f-bf2f-4dde-be56-e7ba41407e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0e9084f-bf2f-4dde-be56-e7ba41407eac">
      <UserInfo>
        <DisplayName>Anna Szypulska</DisplayName>
        <AccountId>326</AccountId>
        <AccountType/>
      </UserInfo>
    </SharedWithUsers>
    <lcf76f155ced4ddcb4097134ff3c332f xmlns="bbfa5496-da05-4476-85e2-a55f33d0d580">
      <Terms xmlns="http://schemas.microsoft.com/office/infopath/2007/PartnerControls"/>
    </lcf76f155ced4ddcb4097134ff3c332f>
    <TaxCatchAll xmlns="f0e9084f-bf2f-4dde-be56-e7ba41407eac"/>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BEA13-0613-4996-8512-CBC54EADE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fa5496-da05-4476-85e2-a55f33d0d580"/>
    <ds:schemaRef ds:uri="f0e9084f-bf2f-4dde-be56-e7ba41407e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FA59B2-3C29-47E5-A6FB-A7D27F2B77B0}">
  <ds:schemaRefs>
    <ds:schemaRef ds:uri="http://schemas.microsoft.com/sharepoint/v3/contenttype/forms"/>
  </ds:schemaRefs>
</ds:datastoreItem>
</file>

<file path=customXml/itemProps3.xml><?xml version="1.0" encoding="utf-8"?>
<ds:datastoreItem xmlns:ds="http://schemas.openxmlformats.org/officeDocument/2006/customXml" ds:itemID="{4CC89CDC-1061-46F2-A5FD-7C914EEEBED7}">
  <ds:schemaRefs>
    <ds:schemaRef ds:uri="http://purl.org/dc/elements/1.1/"/>
    <ds:schemaRef ds:uri="http://schemas.microsoft.com/office/2006/metadata/properties"/>
    <ds:schemaRef ds:uri="f0e9084f-bf2f-4dde-be56-e7ba41407eac"/>
    <ds:schemaRef ds:uri="http://purl.org/dc/dcmitype/"/>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bbfa5496-da05-4476-85e2-a55f33d0d580"/>
    <ds:schemaRef ds:uri="http://purl.org/dc/terms/"/>
  </ds:schemaRefs>
</ds:datastoreItem>
</file>

<file path=customXml/itemProps4.xml><?xml version="1.0" encoding="utf-8"?>
<ds:datastoreItem xmlns:ds="http://schemas.openxmlformats.org/officeDocument/2006/customXml" ds:itemID="{06B32708-B658-4B69-8BEB-639A341CD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1989</Words>
  <Characters>11299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Role and People Profile</vt:lpstr>
    </vt:vector>
  </TitlesOfParts>
  <Company>Brunelcare</Company>
  <LinksUpToDate>false</LinksUpToDate>
  <CharactersWithSpaces>13262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Role and People Profile</dc:title>
  <dc:subject/>
  <dc:creator>Marian Hardiman</dc:creator>
  <cp:keywords/>
  <cp:lastModifiedBy>Samantha Jacomb</cp:lastModifiedBy>
  <cp:revision>22</cp:revision>
  <cp:lastPrinted>2018-09-05T19:50:00Z</cp:lastPrinted>
  <dcterms:created xsi:type="dcterms:W3CDTF">2024-05-07T08:25:00Z</dcterms:created>
  <dcterms:modified xsi:type="dcterms:W3CDTF">2025-11-17T11:59:00Z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0x010100B0627737D34EA448AE89FDB3E3E9ACCE</vt:lpwstr>
  </property>
  <property fmtid="{D5CDD505-2E9C-101B-9397-08002B2CF9AE}" pid="3" name="Order">
    <vt:r8>503400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emplateUrl">
    <vt:lpwstr/>
  </property>
  <property fmtid="{D5CDD505-2E9C-101B-9397-08002B2CF9AE}" pid="8" name="ComplianceAssetId">
    <vt:lpwstr/>
  </property>
  <property fmtid="{D5CDD505-2E9C-101B-9397-08002B2CF9AE}" pid="9" name="MediaServiceImageTags">
    <vt:lpwstr/>
  </property>
</Properties>
</file>